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834532" w:rsidRDefault="00000000">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Draft Resolution proposed for the General Assembly</w:t>
      </w:r>
    </w:p>
    <w:p w14:paraId="00000002" w14:textId="77777777" w:rsidR="00834532" w:rsidRDefault="00000000">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International Day of Hope</w:t>
      </w:r>
    </w:p>
    <w:p w14:paraId="00000003" w14:textId="77777777" w:rsidR="00834532" w:rsidRDefault="00000000">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00000004" w14:textId="77777777" w:rsidR="00834532" w:rsidRDefault="00000000">
      <w:pPr>
        <w:spacing w:line="240" w:lineRule="auto"/>
        <w:ind w:left="-54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00000005" w14:textId="77777777" w:rsidR="00834532" w:rsidRDefault="00000000">
      <w:pPr>
        <w:spacing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The General Assembly, </w:t>
      </w:r>
    </w:p>
    <w:p w14:paraId="00000006" w14:textId="77777777" w:rsidR="00834532" w:rsidRDefault="00834532">
      <w:pPr>
        <w:spacing w:line="240" w:lineRule="auto"/>
        <w:rPr>
          <w:rFonts w:ascii="Times New Roman" w:eastAsia="Times New Roman" w:hAnsi="Times New Roman" w:cs="Times New Roman"/>
          <w:i/>
          <w:color w:val="000000"/>
          <w:sz w:val="24"/>
          <w:szCs w:val="24"/>
        </w:rPr>
      </w:pPr>
    </w:p>
    <w:p w14:paraId="00000007" w14:textId="77777777" w:rsidR="00834532" w:rsidRDefault="00000000">
      <w:pPr>
        <w:spacing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Recalling</w:t>
      </w:r>
      <w:r>
        <w:rPr>
          <w:rFonts w:ascii="Times New Roman" w:eastAsia="Times New Roman" w:hAnsi="Times New Roman" w:cs="Times New Roman"/>
          <w:color w:val="000000"/>
          <w:sz w:val="24"/>
          <w:szCs w:val="24"/>
        </w:rPr>
        <w:t xml:space="preserve"> its previous resolution 66/281 of 12 July 2012, which invites Member States to </w:t>
      </w:r>
    </w:p>
    <w:p w14:paraId="00000008" w14:textId="77777777" w:rsidR="00834532" w:rsidRDefault="00000000">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pursue a more inclusive, equitable and balanced approach to economic growth that promotes sustainable development, poverty eradication, happiness, and the well-being of all peoples,</w:t>
      </w:r>
    </w:p>
    <w:p w14:paraId="00000009" w14:textId="77777777" w:rsidR="00834532" w:rsidRDefault="00834532">
      <w:pPr>
        <w:spacing w:line="240" w:lineRule="auto"/>
        <w:rPr>
          <w:rFonts w:ascii="Times New Roman" w:eastAsia="Times New Roman" w:hAnsi="Times New Roman" w:cs="Times New Roman"/>
          <w:color w:val="000000"/>
          <w:sz w:val="24"/>
          <w:szCs w:val="24"/>
        </w:rPr>
      </w:pPr>
    </w:p>
    <w:p w14:paraId="0000000A" w14:textId="231A1C27" w:rsidR="00E07DDE" w:rsidRDefault="00000000" w:rsidP="00D9758B">
      <w:pPr>
        <w:spacing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Recognizing </w:t>
      </w:r>
      <w:r>
        <w:rPr>
          <w:rFonts w:ascii="Times New Roman" w:eastAsia="Times New Roman" w:hAnsi="Times New Roman" w:cs="Times New Roman"/>
          <w:color w:val="000000"/>
          <w:sz w:val="24"/>
          <w:szCs w:val="24"/>
        </w:rPr>
        <w:t>in resolution 77/300 of 26 June 2023 that members were urged to adopt prevention strategies for depression and suicide, an</w:t>
      </w: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 xml:space="preserve"> that hopelessness, defined as emotional despair and motivational helplessness,</w:t>
      </w:r>
      <w:r w:rsidR="00E07DDE">
        <w:rPr>
          <w:rFonts w:ascii="Times New Roman" w:eastAsia="Times New Roman" w:hAnsi="Times New Roman" w:cs="Times New Roman"/>
          <w:color w:val="000000"/>
          <w:sz w:val="24"/>
          <w:szCs w:val="24"/>
          <w:vertAlign w:val="superscript"/>
        </w:rPr>
        <w:endnoteReference w:id="1"/>
      </w:r>
      <w:r w:rsidR="00E07DDE">
        <w:rPr>
          <w:rFonts w:ascii="Times New Roman" w:eastAsia="Times New Roman" w:hAnsi="Times New Roman" w:cs="Times New Roman"/>
          <w:color w:val="000000"/>
          <w:sz w:val="24"/>
          <w:szCs w:val="24"/>
        </w:rPr>
        <w:t xml:space="preserve"> is growing and is </w:t>
      </w:r>
      <w:r w:rsidR="00D9758B">
        <w:rPr>
          <w:rFonts w:ascii="Times New Roman" w:eastAsia="Times New Roman" w:hAnsi="Times New Roman" w:cs="Times New Roman"/>
          <w:color w:val="000000"/>
          <w:sz w:val="24"/>
          <w:szCs w:val="24"/>
        </w:rPr>
        <w:t xml:space="preserve">predictive of </w:t>
      </w:r>
      <w:hyperlink r:id="rId9">
        <w:r w:rsidR="00D9758B">
          <w:rPr>
            <w:rFonts w:ascii="Times New Roman" w:eastAsia="Times New Roman" w:hAnsi="Times New Roman" w:cs="Times New Roman"/>
            <w:color w:val="000000"/>
            <w:sz w:val="24"/>
            <w:szCs w:val="24"/>
          </w:rPr>
          <w:t>weapon carrying on school property</w:t>
        </w:r>
      </w:hyperlink>
      <w:hyperlink r:id="rId10">
        <w:r w:rsidR="00D9758B">
          <w:rPr>
            <w:rFonts w:ascii="Times New Roman" w:eastAsia="Times New Roman" w:hAnsi="Times New Roman" w:cs="Times New Roman"/>
            <w:color w:val="000000"/>
            <w:sz w:val="24"/>
            <w:szCs w:val="24"/>
            <w:vertAlign w:val="superscript"/>
          </w:rPr>
          <w:t>3</w:t>
        </w:r>
      </w:hyperlink>
      <w:hyperlink r:id="rId11">
        <w:r w:rsidR="00D9758B">
          <w:rPr>
            <w:rFonts w:ascii="Times New Roman" w:eastAsia="Times New Roman" w:hAnsi="Times New Roman" w:cs="Times New Roman"/>
            <w:color w:val="000000"/>
            <w:sz w:val="24"/>
            <w:szCs w:val="24"/>
          </w:rPr>
          <w:t>, self-harm</w:t>
        </w:r>
      </w:hyperlink>
      <w:hyperlink r:id="rId12">
        <w:r w:rsidR="00D9758B">
          <w:rPr>
            <w:rFonts w:ascii="Times New Roman" w:eastAsia="Times New Roman" w:hAnsi="Times New Roman" w:cs="Times New Roman"/>
            <w:color w:val="000000"/>
            <w:sz w:val="24"/>
            <w:szCs w:val="24"/>
            <w:vertAlign w:val="superscript"/>
          </w:rPr>
          <w:t>3</w:t>
        </w:r>
      </w:hyperlink>
      <w:hyperlink r:id="rId13">
        <w:r w:rsidR="00D9758B">
          <w:rPr>
            <w:rFonts w:ascii="Times New Roman" w:eastAsia="Times New Roman" w:hAnsi="Times New Roman" w:cs="Times New Roman"/>
            <w:color w:val="000000"/>
            <w:sz w:val="24"/>
            <w:szCs w:val="24"/>
          </w:rPr>
          <w:t>, violence</w:t>
        </w:r>
      </w:hyperlink>
      <w:r w:rsidR="00D9758B">
        <w:rPr>
          <w:rFonts w:ascii="Times New Roman" w:eastAsia="Times New Roman" w:hAnsi="Times New Roman" w:cs="Times New Roman"/>
          <w:color w:val="000000"/>
          <w:sz w:val="24"/>
          <w:szCs w:val="24"/>
        </w:rPr>
        <w:t>,</w:t>
      </w:r>
      <w:r w:rsidR="00D9758B">
        <w:rPr>
          <w:rFonts w:ascii="Times New Roman" w:eastAsia="Times New Roman" w:hAnsi="Times New Roman" w:cs="Times New Roman"/>
          <w:color w:val="000000"/>
          <w:sz w:val="24"/>
          <w:szCs w:val="24"/>
          <w:vertAlign w:val="superscript"/>
        </w:rPr>
        <w:endnoteReference w:id="2"/>
      </w:r>
      <w:r w:rsidR="00D9758B">
        <w:rPr>
          <w:rFonts w:ascii="Times New Roman" w:eastAsia="Times New Roman" w:hAnsi="Times New Roman" w:cs="Times New Roman"/>
          <w:color w:val="000000"/>
          <w:sz w:val="24"/>
          <w:szCs w:val="24"/>
        </w:rPr>
        <w:t xml:space="preserve"> </w:t>
      </w:r>
      <w:hyperlink r:id="rId14">
        <w:r w:rsidR="00D9758B">
          <w:rPr>
            <w:rFonts w:ascii="Times New Roman" w:eastAsia="Times New Roman" w:hAnsi="Times New Roman" w:cs="Times New Roman"/>
            <w:color w:val="000000"/>
            <w:sz w:val="24"/>
            <w:szCs w:val="24"/>
          </w:rPr>
          <w:t>addiction</w:t>
        </w:r>
      </w:hyperlink>
      <w:r w:rsidR="00D9758B">
        <w:rPr>
          <w:rFonts w:ascii="Times New Roman" w:eastAsia="Times New Roman" w:hAnsi="Times New Roman" w:cs="Times New Roman"/>
          <w:color w:val="000000"/>
          <w:sz w:val="24"/>
          <w:szCs w:val="24"/>
        </w:rPr>
        <w:t>,</w:t>
      </w:r>
      <w:r w:rsidR="00D9758B">
        <w:rPr>
          <w:rFonts w:ascii="Times New Roman" w:eastAsia="Times New Roman" w:hAnsi="Times New Roman" w:cs="Times New Roman"/>
          <w:color w:val="000000"/>
          <w:sz w:val="24"/>
          <w:szCs w:val="24"/>
          <w:vertAlign w:val="superscript"/>
        </w:rPr>
        <w:endnoteReference w:id="3"/>
      </w:r>
      <w:r w:rsidR="00D9758B">
        <w:rPr>
          <w:rFonts w:ascii="Times New Roman" w:eastAsia="Times New Roman" w:hAnsi="Times New Roman" w:cs="Times New Roman"/>
          <w:color w:val="000000"/>
          <w:sz w:val="24"/>
          <w:szCs w:val="24"/>
        </w:rPr>
        <w:t xml:space="preserve"> </w:t>
      </w:r>
      <w:hyperlink r:id="rId15">
        <w:r w:rsidR="00D9758B">
          <w:rPr>
            <w:rFonts w:ascii="Times New Roman" w:eastAsia="Times New Roman" w:hAnsi="Times New Roman" w:cs="Times New Roman"/>
            <w:color w:val="000000"/>
            <w:sz w:val="24"/>
            <w:szCs w:val="24"/>
          </w:rPr>
          <w:t>risky behaviors</w:t>
        </w:r>
      </w:hyperlink>
      <w:r w:rsidR="00D9758B">
        <w:rPr>
          <w:rFonts w:ascii="Times New Roman" w:eastAsia="Times New Roman" w:hAnsi="Times New Roman" w:cs="Times New Roman"/>
          <w:color w:val="000000"/>
          <w:sz w:val="24"/>
          <w:szCs w:val="24"/>
        </w:rPr>
        <w:t>,</w:t>
      </w:r>
      <w:r w:rsidR="00D9758B">
        <w:rPr>
          <w:rFonts w:ascii="Times New Roman" w:eastAsia="Times New Roman" w:hAnsi="Times New Roman" w:cs="Times New Roman"/>
          <w:color w:val="000000"/>
          <w:sz w:val="24"/>
          <w:szCs w:val="24"/>
          <w:vertAlign w:val="superscript"/>
        </w:rPr>
        <w:endnoteReference w:id="4"/>
      </w:r>
      <w:r w:rsidR="00D9758B">
        <w:rPr>
          <w:rFonts w:ascii="Times New Roman" w:eastAsia="Times New Roman" w:hAnsi="Times New Roman" w:cs="Times New Roman"/>
          <w:color w:val="000000"/>
          <w:sz w:val="24"/>
          <w:szCs w:val="24"/>
        </w:rPr>
        <w:t xml:space="preserve"> </w:t>
      </w:r>
      <w:hyperlink r:id="rId16">
        <w:r w:rsidR="00D9758B">
          <w:rPr>
            <w:rFonts w:ascii="Times New Roman" w:eastAsia="Times New Roman" w:hAnsi="Times New Roman" w:cs="Times New Roman"/>
            <w:color w:val="000000"/>
            <w:sz w:val="24"/>
            <w:szCs w:val="24"/>
          </w:rPr>
          <w:t>motor vehicle accidents</w:t>
        </w:r>
      </w:hyperlink>
      <w:r w:rsidR="00D9758B">
        <w:rPr>
          <w:rFonts w:ascii="Times New Roman" w:eastAsia="Times New Roman" w:hAnsi="Times New Roman" w:cs="Times New Roman"/>
          <w:color w:val="000000"/>
          <w:sz w:val="24"/>
          <w:szCs w:val="24"/>
        </w:rPr>
        <w:t>,</w:t>
      </w:r>
      <w:r w:rsidR="00D9758B">
        <w:rPr>
          <w:rFonts w:ascii="Times New Roman" w:eastAsia="Times New Roman" w:hAnsi="Times New Roman" w:cs="Times New Roman"/>
          <w:color w:val="000000"/>
          <w:sz w:val="24"/>
          <w:szCs w:val="24"/>
          <w:vertAlign w:val="superscript"/>
        </w:rPr>
        <w:endnoteReference w:id="5"/>
      </w:r>
      <w:r w:rsidR="00D9758B">
        <w:rPr>
          <w:rFonts w:ascii="Times New Roman" w:eastAsia="Times New Roman" w:hAnsi="Times New Roman" w:cs="Times New Roman"/>
          <w:color w:val="000000"/>
          <w:sz w:val="24"/>
          <w:szCs w:val="24"/>
        </w:rPr>
        <w:t xml:space="preserve"> </w:t>
      </w:r>
      <w:hyperlink r:id="rId17">
        <w:r w:rsidR="00D9758B">
          <w:rPr>
            <w:rFonts w:ascii="Times New Roman" w:eastAsia="Times New Roman" w:hAnsi="Times New Roman" w:cs="Times New Roman"/>
            <w:color w:val="000000"/>
            <w:sz w:val="24"/>
            <w:szCs w:val="24"/>
          </w:rPr>
          <w:t>psychological distress</w:t>
        </w:r>
      </w:hyperlink>
      <w:r w:rsidR="00D9758B">
        <w:rPr>
          <w:rFonts w:ascii="Times New Roman" w:eastAsia="Times New Roman" w:hAnsi="Times New Roman" w:cs="Times New Roman"/>
          <w:color w:val="000000"/>
          <w:sz w:val="24"/>
          <w:szCs w:val="24"/>
        </w:rPr>
        <w:t>,</w:t>
      </w:r>
      <w:r w:rsidR="00D9758B">
        <w:rPr>
          <w:rFonts w:ascii="Times New Roman" w:eastAsia="Times New Roman" w:hAnsi="Times New Roman" w:cs="Times New Roman"/>
          <w:color w:val="000000"/>
          <w:sz w:val="24"/>
          <w:szCs w:val="24"/>
          <w:vertAlign w:val="superscript"/>
        </w:rPr>
        <w:endnoteReference w:id="6"/>
      </w:r>
      <w:r w:rsidR="00D9758B">
        <w:rPr>
          <w:rFonts w:ascii="Times New Roman" w:eastAsia="Times New Roman" w:hAnsi="Times New Roman" w:cs="Times New Roman"/>
          <w:color w:val="000000"/>
          <w:sz w:val="24"/>
          <w:szCs w:val="24"/>
        </w:rPr>
        <w:t xml:space="preserve"> </w:t>
      </w:r>
      <w:hyperlink r:id="rId18">
        <w:r w:rsidR="00D9758B">
          <w:rPr>
            <w:rFonts w:ascii="Times New Roman" w:eastAsia="Times New Roman" w:hAnsi="Times New Roman" w:cs="Times New Roman"/>
            <w:color w:val="000000"/>
            <w:sz w:val="24"/>
            <w:szCs w:val="24"/>
          </w:rPr>
          <w:t>depression</w:t>
        </w:r>
      </w:hyperlink>
      <w:r w:rsidR="00D9758B">
        <w:rPr>
          <w:rFonts w:ascii="Times New Roman" w:eastAsia="Times New Roman" w:hAnsi="Times New Roman" w:cs="Times New Roman"/>
          <w:color w:val="000000"/>
          <w:sz w:val="24"/>
          <w:szCs w:val="24"/>
        </w:rPr>
        <w:t>,</w:t>
      </w:r>
      <w:r w:rsidR="00D9758B">
        <w:rPr>
          <w:rFonts w:ascii="Times New Roman" w:eastAsia="Times New Roman" w:hAnsi="Times New Roman" w:cs="Times New Roman"/>
          <w:color w:val="000000"/>
          <w:sz w:val="24"/>
          <w:szCs w:val="24"/>
          <w:vertAlign w:val="superscript"/>
        </w:rPr>
        <w:endnoteReference w:id="7"/>
      </w:r>
      <w:r w:rsidR="00D9758B">
        <w:rPr>
          <w:rFonts w:ascii="Times New Roman" w:eastAsia="Times New Roman" w:hAnsi="Times New Roman" w:cs="Times New Roman"/>
          <w:color w:val="000000"/>
          <w:sz w:val="24"/>
          <w:szCs w:val="24"/>
        </w:rPr>
        <w:t xml:space="preserve"> anxiety,</w:t>
      </w:r>
      <w:r w:rsidR="00D9758B">
        <w:rPr>
          <w:rFonts w:ascii="Times New Roman" w:eastAsia="Times New Roman" w:hAnsi="Times New Roman" w:cs="Times New Roman"/>
          <w:color w:val="000000"/>
          <w:sz w:val="24"/>
          <w:szCs w:val="24"/>
          <w:vertAlign w:val="superscript"/>
        </w:rPr>
        <w:t>8</w:t>
      </w:r>
      <w:r w:rsidR="00D9758B">
        <w:rPr>
          <w:rFonts w:ascii="Times New Roman" w:eastAsia="Times New Roman" w:hAnsi="Times New Roman" w:cs="Times New Roman"/>
          <w:color w:val="000000"/>
          <w:sz w:val="24"/>
          <w:szCs w:val="24"/>
        </w:rPr>
        <w:t xml:space="preserve"> and </w:t>
      </w:r>
      <w:hyperlink r:id="rId19">
        <w:r w:rsidR="00D9758B">
          <w:rPr>
            <w:rFonts w:ascii="Times New Roman" w:eastAsia="Times New Roman" w:hAnsi="Times New Roman" w:cs="Times New Roman"/>
            <w:color w:val="000000"/>
            <w:sz w:val="24"/>
            <w:szCs w:val="24"/>
          </w:rPr>
          <w:t>suicide</w:t>
        </w:r>
      </w:hyperlink>
      <w:r w:rsidR="00D9758B">
        <w:rPr>
          <w:rFonts w:ascii="Times New Roman" w:eastAsia="Times New Roman" w:hAnsi="Times New Roman" w:cs="Times New Roman"/>
          <w:color w:val="000000"/>
          <w:sz w:val="24"/>
          <w:szCs w:val="24"/>
        </w:rPr>
        <w:t>,</w:t>
      </w:r>
      <w:r w:rsidR="00D9758B">
        <w:rPr>
          <w:rFonts w:ascii="Times New Roman" w:eastAsia="Times New Roman" w:hAnsi="Times New Roman" w:cs="Times New Roman"/>
          <w:color w:val="000000"/>
          <w:sz w:val="24"/>
          <w:szCs w:val="24"/>
          <w:vertAlign w:val="superscript"/>
        </w:rPr>
        <w:endnoteReference w:id="8"/>
      </w:r>
      <w:r w:rsidR="00D9758B">
        <w:rPr>
          <w:rFonts w:ascii="Times New Roman" w:eastAsia="Times New Roman" w:hAnsi="Times New Roman" w:cs="Times New Roman"/>
          <w:color w:val="000000"/>
          <w:sz w:val="24"/>
          <w:szCs w:val="24"/>
        </w:rPr>
        <w:t xml:space="preserve"> and that hopelessness </w:t>
      </w:r>
      <w:r w:rsidR="00E07DDE">
        <w:rPr>
          <w:rFonts w:ascii="Times New Roman" w:eastAsia="Times New Roman" w:hAnsi="Times New Roman" w:cs="Times New Roman"/>
          <w:color w:val="000000"/>
          <w:sz w:val="24"/>
          <w:szCs w:val="24"/>
        </w:rPr>
        <w:t xml:space="preserve">often a consequence of </w:t>
      </w:r>
      <w:hyperlink r:id="rId20">
        <w:r w:rsidR="00E07DDE">
          <w:rPr>
            <w:rFonts w:ascii="Times New Roman" w:eastAsia="Times New Roman" w:hAnsi="Times New Roman" w:cs="Times New Roman"/>
            <w:color w:val="000000"/>
            <w:sz w:val="24"/>
            <w:szCs w:val="24"/>
          </w:rPr>
          <w:t>oppression and discrimination</w:t>
        </w:r>
      </w:hyperlink>
      <w:r w:rsidR="00E07DDE">
        <w:rPr>
          <w:rFonts w:ascii="Times New Roman" w:eastAsia="Times New Roman" w:hAnsi="Times New Roman" w:cs="Times New Roman"/>
          <w:color w:val="000000"/>
          <w:sz w:val="24"/>
          <w:szCs w:val="24"/>
        </w:rPr>
        <w:t>;</w:t>
      </w:r>
      <w:r w:rsidR="00E07DDE">
        <w:rPr>
          <w:rFonts w:ascii="Times New Roman" w:eastAsia="Times New Roman" w:hAnsi="Times New Roman" w:cs="Times New Roman"/>
          <w:color w:val="000000"/>
          <w:sz w:val="24"/>
          <w:szCs w:val="24"/>
          <w:vertAlign w:val="superscript"/>
        </w:rPr>
        <w:endnoteReference w:id="9"/>
      </w:r>
      <w:r w:rsidR="00E07DDE">
        <w:rPr>
          <w:rFonts w:ascii="Times New Roman" w:eastAsia="Times New Roman" w:hAnsi="Times New Roman" w:cs="Times New Roman"/>
          <w:color w:val="000000"/>
          <w:sz w:val="24"/>
          <w:szCs w:val="24"/>
        </w:rPr>
        <w:t xml:space="preserve"> thus it is often higher in vulnerable populations, </w:t>
      </w:r>
    </w:p>
    <w:p w14:paraId="0000000B" w14:textId="77777777" w:rsidR="00E07DDE" w:rsidRDefault="00E07DDE">
      <w:pPr>
        <w:spacing w:line="240" w:lineRule="auto"/>
        <w:ind w:firstLine="720"/>
        <w:rPr>
          <w:rFonts w:ascii="Times New Roman" w:eastAsia="Times New Roman" w:hAnsi="Times New Roman" w:cs="Times New Roman"/>
          <w:color w:val="000000"/>
          <w:sz w:val="24"/>
          <w:szCs w:val="24"/>
        </w:rPr>
      </w:pPr>
    </w:p>
    <w:p w14:paraId="0000000C" w14:textId="7CE1DBB0" w:rsidR="00E07DDE" w:rsidRDefault="00E07DDE" w:rsidP="00837EEC">
      <w:pPr>
        <w:spacing w:line="240" w:lineRule="auto"/>
        <w:ind w:firstLine="720"/>
        <w:rPr>
          <w:rFonts w:ascii="Times New Roman" w:eastAsia="Times New Roman" w:hAnsi="Times New Roman" w:cs="Times New Roman"/>
          <w:color w:val="000000"/>
          <w:sz w:val="24"/>
          <w:szCs w:val="24"/>
        </w:rPr>
      </w:pPr>
      <w:r w:rsidRPr="00F02688">
        <w:rPr>
          <w:rFonts w:ascii="Times New Roman" w:eastAsia="Times New Roman" w:hAnsi="Times New Roman" w:cs="Times New Roman"/>
          <w:i/>
          <w:color w:val="000000"/>
          <w:sz w:val="24"/>
          <w:szCs w:val="24"/>
        </w:rPr>
        <w:t xml:space="preserve">Understanding </w:t>
      </w:r>
      <w:r w:rsidRPr="00F02688">
        <w:rPr>
          <w:rFonts w:ascii="Times New Roman" w:eastAsia="Times New Roman" w:hAnsi="Times New Roman" w:cs="Times New Roman"/>
          <w:sz w:val="24"/>
          <w:szCs w:val="24"/>
        </w:rPr>
        <w:t xml:space="preserve">in resolution 70/1 of 25 September 2015 </w:t>
      </w:r>
      <w:r w:rsidR="00F02688" w:rsidRPr="00F02688">
        <w:rPr>
          <w:rFonts w:ascii="Times New Roman" w:eastAsia="Times New Roman" w:hAnsi="Times New Roman" w:cs="Times New Roman"/>
          <w:sz w:val="24"/>
          <w:szCs w:val="24"/>
        </w:rPr>
        <w:t xml:space="preserve">that the United Nations is determined </w:t>
      </w:r>
      <w:r w:rsidR="00D9758B">
        <w:rPr>
          <w:rFonts w:ascii="Times New Roman" w:eastAsia="Times New Roman" w:hAnsi="Times New Roman" w:cs="Times New Roman"/>
          <w:sz w:val="24"/>
          <w:szCs w:val="24"/>
        </w:rPr>
        <w:t>to</w:t>
      </w:r>
      <w:r w:rsidR="00F02688" w:rsidRPr="00F02688">
        <w:rPr>
          <w:rFonts w:ascii="Times New Roman" w:eastAsia="Times New Roman" w:hAnsi="Times New Roman" w:cs="Times New Roman"/>
          <w:sz w:val="24"/>
          <w:szCs w:val="24"/>
        </w:rPr>
        <w:t xml:space="preserve"> mobilize the means to reach the Sustainable Development Goals (SDGs)</w:t>
      </w:r>
      <w:r w:rsidRPr="00F02688">
        <w:rPr>
          <w:rFonts w:ascii="Times New Roman" w:eastAsia="Times New Roman" w:hAnsi="Times New Roman" w:cs="Times New Roman"/>
          <w:sz w:val="24"/>
          <w:szCs w:val="24"/>
        </w:rPr>
        <w:t xml:space="preserve">, and that working towards goals without success </w:t>
      </w:r>
      <w:r w:rsidRPr="00F02688">
        <w:rPr>
          <w:rFonts w:ascii="Times New Roman" w:eastAsia="Times New Roman" w:hAnsi="Times New Roman" w:cs="Times New Roman"/>
          <w:color w:val="000000"/>
          <w:sz w:val="24"/>
          <w:szCs w:val="24"/>
        </w:rPr>
        <w:t xml:space="preserve">can lead to hopelessness, </w:t>
      </w:r>
      <w:r w:rsidR="00D9758B">
        <w:rPr>
          <w:rFonts w:ascii="Times New Roman" w:eastAsia="Times New Roman" w:hAnsi="Times New Roman" w:cs="Times New Roman"/>
          <w:color w:val="000000"/>
          <w:sz w:val="24"/>
          <w:szCs w:val="24"/>
        </w:rPr>
        <w:t xml:space="preserve">further impeding goal progress; thus, </w:t>
      </w:r>
      <w:r w:rsidRPr="00F02688">
        <w:rPr>
          <w:rFonts w:ascii="Times New Roman" w:eastAsia="Times New Roman" w:hAnsi="Times New Roman" w:cs="Times New Roman"/>
          <w:color w:val="000000"/>
          <w:sz w:val="24"/>
          <w:szCs w:val="24"/>
        </w:rPr>
        <w:t>not teaching others how to proactively manage hopelessness impacts our collective ability to implement the 2030 Agenda for Sustainable Development, including th</w:t>
      </w:r>
      <w:r w:rsidR="00F02688" w:rsidRPr="00F02688">
        <w:rPr>
          <w:rFonts w:ascii="Times New Roman" w:eastAsia="Times New Roman" w:hAnsi="Times New Roman" w:cs="Times New Roman"/>
          <w:color w:val="000000"/>
          <w:sz w:val="24"/>
          <w:szCs w:val="24"/>
        </w:rPr>
        <w:t>e SDGs,</w:t>
      </w:r>
      <w:r w:rsidR="00F02688">
        <w:rPr>
          <w:rFonts w:ascii="Times New Roman" w:eastAsia="Times New Roman" w:hAnsi="Times New Roman" w:cs="Times New Roman"/>
          <w:color w:val="000000"/>
          <w:sz w:val="24"/>
          <w:szCs w:val="24"/>
        </w:rPr>
        <w:t xml:space="preserve"> </w:t>
      </w:r>
    </w:p>
    <w:p w14:paraId="0000000D" w14:textId="77777777" w:rsidR="00E07DDE" w:rsidRDefault="00E07DDE">
      <w:pPr>
        <w:spacing w:line="240" w:lineRule="auto"/>
        <w:rPr>
          <w:rFonts w:ascii="Times New Roman" w:eastAsia="Times New Roman" w:hAnsi="Times New Roman" w:cs="Times New Roman"/>
          <w:color w:val="000000"/>
          <w:sz w:val="24"/>
          <w:szCs w:val="24"/>
        </w:rPr>
      </w:pPr>
    </w:p>
    <w:p w14:paraId="0000000E" w14:textId="21C23C46" w:rsidR="00E07DDE" w:rsidRPr="00E07DDE" w:rsidRDefault="00E07DDE" w:rsidP="00E07DDE">
      <w:pPr>
        <w:spacing w:line="240" w:lineRule="auto"/>
        <w:ind w:firstLine="720"/>
        <w:rPr>
          <w:rFonts w:ascii="Times New Roman" w:eastAsia="Times New Roman" w:hAnsi="Times New Roman" w:cs="Times New Roman"/>
          <w:iCs/>
          <w:color w:val="000000"/>
          <w:sz w:val="24"/>
          <w:szCs w:val="24"/>
        </w:rPr>
      </w:pPr>
      <w:r>
        <w:rPr>
          <w:rFonts w:ascii="Times New Roman" w:eastAsia="Times New Roman" w:hAnsi="Times New Roman" w:cs="Times New Roman"/>
          <w:i/>
          <w:color w:val="000000"/>
          <w:sz w:val="24"/>
          <w:szCs w:val="24"/>
        </w:rPr>
        <w:t xml:space="preserve">Recognizing </w:t>
      </w:r>
      <w:r>
        <w:rPr>
          <w:rFonts w:ascii="Times New Roman" w:eastAsia="Times New Roman" w:hAnsi="Times New Roman" w:cs="Times New Roman"/>
          <w:iCs/>
          <w:color w:val="000000"/>
          <w:sz w:val="24"/>
          <w:szCs w:val="24"/>
        </w:rPr>
        <w:t xml:space="preserve">the goal outlined in resolution 77/300 of 26 June 2023 that further action must be taken to improve mental health and well-being, and </w:t>
      </w:r>
      <w:r>
        <w:rPr>
          <w:rFonts w:ascii="Times New Roman" w:eastAsia="Times New Roman" w:hAnsi="Times New Roman" w:cs="Times New Roman"/>
          <w:color w:val="000000"/>
          <w:sz w:val="24"/>
          <w:szCs w:val="24"/>
        </w:rPr>
        <w:t>that individuals with higher levels of hope are more likely to achieve their goals,</w:t>
      </w:r>
      <w:r>
        <w:rPr>
          <w:rFonts w:ascii="Times New Roman" w:eastAsia="Times New Roman" w:hAnsi="Times New Roman" w:cs="Times New Roman"/>
          <w:color w:val="000000"/>
          <w:sz w:val="24"/>
          <w:szCs w:val="24"/>
          <w:vertAlign w:val="superscript"/>
        </w:rPr>
        <w:endnoteReference w:id="10"/>
      </w:r>
      <w:r>
        <w:rPr>
          <w:rFonts w:ascii="Times New Roman" w:eastAsia="Times New Roman" w:hAnsi="Times New Roman" w:cs="Times New Roman"/>
          <w:color w:val="000000"/>
          <w:sz w:val="24"/>
          <w:szCs w:val="24"/>
        </w:rPr>
        <w:t xml:space="preserve"> subsequently improving their well-being, and that higher hope is associated with benefits in all areas of life, such as improved health outcomes (i.e., decreased risk of chronic health conditions and improved treatment adherence),</w:t>
      </w:r>
      <w:r>
        <w:rPr>
          <w:rFonts w:ascii="Times New Roman" w:eastAsia="Times New Roman" w:hAnsi="Times New Roman" w:cs="Times New Roman"/>
          <w:color w:val="000000"/>
          <w:sz w:val="24"/>
          <w:szCs w:val="24"/>
          <w:vertAlign w:val="superscript"/>
        </w:rPr>
        <w:endnoteReference w:id="11"/>
      </w:r>
      <w:r>
        <w:rPr>
          <w:rFonts w:ascii="Times New Roman" w:eastAsia="Times New Roman" w:hAnsi="Times New Roman" w:cs="Times New Roman"/>
          <w:color w:val="000000"/>
          <w:sz w:val="24"/>
          <w:szCs w:val="24"/>
          <w:vertAlign w:val="superscript"/>
        </w:rPr>
        <w:t>,</w:t>
      </w:r>
      <w:r>
        <w:rPr>
          <w:rFonts w:ascii="Times New Roman" w:eastAsia="Times New Roman" w:hAnsi="Times New Roman" w:cs="Times New Roman"/>
          <w:color w:val="000000"/>
          <w:sz w:val="24"/>
          <w:szCs w:val="24"/>
          <w:vertAlign w:val="superscript"/>
        </w:rPr>
        <w:endnoteReference w:id="12"/>
      </w:r>
      <w:r>
        <w:rPr>
          <w:rFonts w:ascii="Times New Roman" w:eastAsia="Times New Roman" w:hAnsi="Times New Roman" w:cs="Times New Roman"/>
          <w:color w:val="000000"/>
          <w:sz w:val="24"/>
          <w:szCs w:val="24"/>
        </w:rPr>
        <w:t xml:space="preserve"> improved academic outcomes (i.e., increased graduation rates</w:t>
      </w:r>
      <w:r>
        <w:rPr>
          <w:rFonts w:ascii="Times New Roman" w:eastAsia="Times New Roman" w:hAnsi="Times New Roman" w:cs="Times New Roman"/>
          <w:color w:val="000000"/>
          <w:sz w:val="24"/>
          <w:szCs w:val="24"/>
          <w:vertAlign w:val="superscript"/>
        </w:rPr>
        <w:endnoteReference w:id="13"/>
      </w:r>
      <w:r>
        <w:rPr>
          <w:rFonts w:ascii="Times New Roman" w:eastAsia="Times New Roman" w:hAnsi="Times New Roman" w:cs="Times New Roman"/>
          <w:color w:val="000000"/>
          <w:sz w:val="24"/>
          <w:szCs w:val="24"/>
        </w:rPr>
        <w:t xml:space="preserve"> and academic performance </w:t>
      </w:r>
      <w:r>
        <w:rPr>
          <w:rFonts w:ascii="Times New Roman" w:eastAsia="Times New Roman" w:hAnsi="Times New Roman" w:cs="Times New Roman"/>
          <w:color w:val="000000"/>
          <w:sz w:val="24"/>
          <w:szCs w:val="24"/>
          <w:vertAlign w:val="superscript"/>
        </w:rPr>
        <w:endnoteReference w:id="14"/>
      </w:r>
      <w:r>
        <w:rPr>
          <w:rFonts w:ascii="Times New Roman" w:eastAsia="Times New Roman" w:hAnsi="Times New Roman" w:cs="Times New Roman"/>
          <w:color w:val="000000"/>
          <w:sz w:val="24"/>
          <w:szCs w:val="24"/>
        </w:rPr>
        <w:t>), improved workplace retention and productivity,</w:t>
      </w:r>
      <w:r>
        <w:rPr>
          <w:rFonts w:ascii="Times New Roman" w:eastAsia="Times New Roman" w:hAnsi="Times New Roman" w:cs="Times New Roman"/>
          <w:color w:val="000000"/>
          <w:sz w:val="24"/>
          <w:szCs w:val="24"/>
          <w:vertAlign w:val="superscript"/>
        </w:rPr>
        <w:endnoteReference w:id="15"/>
      </w:r>
      <w:r>
        <w:rPr>
          <w:rFonts w:ascii="Times New Roman" w:eastAsia="Times New Roman" w:hAnsi="Times New Roman" w:cs="Times New Roman"/>
          <w:color w:val="000000"/>
          <w:sz w:val="24"/>
          <w:szCs w:val="24"/>
        </w:rPr>
        <w:t xml:space="preserve"> reduced anxiety and depression,</w:t>
      </w:r>
      <w:r>
        <w:rPr>
          <w:rFonts w:ascii="Times New Roman" w:eastAsia="Times New Roman" w:hAnsi="Times New Roman" w:cs="Times New Roman"/>
          <w:color w:val="000000"/>
          <w:sz w:val="24"/>
          <w:szCs w:val="24"/>
          <w:vertAlign w:val="superscript"/>
        </w:rPr>
        <w:endnoteReference w:id="16"/>
      </w:r>
      <w:r>
        <w:rPr>
          <w:rFonts w:ascii="Times New Roman" w:eastAsia="Times New Roman" w:hAnsi="Times New Roman" w:cs="Times New Roman"/>
          <w:color w:val="000000"/>
          <w:sz w:val="24"/>
          <w:szCs w:val="24"/>
        </w:rPr>
        <w:t xml:space="preserve"> and improved social connectedness</w:t>
      </w:r>
      <w:r>
        <w:rPr>
          <w:rFonts w:ascii="Times New Roman" w:eastAsia="Times New Roman" w:hAnsi="Times New Roman" w:cs="Times New Roman"/>
          <w:color w:val="000000"/>
          <w:sz w:val="24"/>
          <w:szCs w:val="24"/>
          <w:vertAlign w:val="superscript"/>
        </w:rPr>
        <w:endnoteReference w:id="17"/>
      </w:r>
    </w:p>
    <w:p w14:paraId="0000000F" w14:textId="77777777" w:rsidR="00834532" w:rsidRDefault="00834532">
      <w:pPr>
        <w:spacing w:line="240" w:lineRule="auto"/>
        <w:rPr>
          <w:rFonts w:ascii="Times New Roman" w:eastAsia="Times New Roman" w:hAnsi="Times New Roman" w:cs="Times New Roman"/>
          <w:color w:val="000000"/>
          <w:sz w:val="24"/>
          <w:szCs w:val="24"/>
        </w:rPr>
      </w:pPr>
    </w:p>
    <w:p w14:paraId="00000010" w14:textId="2C3279CC" w:rsidR="00E07DDE" w:rsidRDefault="00000000">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Emphasizing</w:t>
      </w:r>
      <w:r w:rsidR="00E07DDE">
        <w:rPr>
          <w:rFonts w:ascii="Times New Roman" w:eastAsia="Times New Roman" w:hAnsi="Times New Roman" w:cs="Times New Roman"/>
          <w:i/>
          <w:color w:val="000000"/>
          <w:sz w:val="24"/>
          <w:szCs w:val="24"/>
        </w:rPr>
        <w:t xml:space="preserve"> </w:t>
      </w:r>
      <w:r w:rsidR="00E07DDE">
        <w:rPr>
          <w:rFonts w:ascii="Times New Roman" w:eastAsia="Times New Roman" w:hAnsi="Times New Roman" w:cs="Times New Roman"/>
          <w:iCs/>
          <w:color w:val="000000"/>
          <w:sz w:val="24"/>
          <w:szCs w:val="24"/>
        </w:rPr>
        <w:t xml:space="preserve">that in </w:t>
      </w:r>
      <w:r w:rsidR="00E07DDE">
        <w:rPr>
          <w:rFonts w:ascii="Times New Roman" w:eastAsia="Times New Roman" w:hAnsi="Times New Roman" w:cs="Times New Roman"/>
          <w:sz w:val="24"/>
          <w:szCs w:val="24"/>
        </w:rPr>
        <w:t>in resolution 70/1 of 25 September 2015 there is an aim to meet the 17 SDGs and</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that higher hope can help reach every single one of the SDGs: No Poverty,</w:t>
      </w:r>
      <w:r w:rsidR="00E07DDE">
        <w:rPr>
          <w:rFonts w:ascii="Times New Roman" w:eastAsia="Times New Roman" w:hAnsi="Times New Roman" w:cs="Times New Roman"/>
          <w:color w:val="000000"/>
          <w:sz w:val="24"/>
          <w:szCs w:val="24"/>
          <w:vertAlign w:val="superscript"/>
        </w:rPr>
        <w:endnoteReference w:id="18"/>
      </w:r>
      <w:r w:rsidR="00E07DDE">
        <w:rPr>
          <w:rFonts w:ascii="Times New Roman" w:eastAsia="Times New Roman" w:hAnsi="Times New Roman" w:cs="Times New Roman"/>
          <w:color w:val="000000"/>
          <w:sz w:val="24"/>
          <w:szCs w:val="24"/>
        </w:rPr>
        <w:t xml:space="preserve"> Zero Hunger,</w:t>
      </w:r>
      <w:r w:rsidR="00E07DDE">
        <w:rPr>
          <w:rFonts w:ascii="Times New Roman" w:eastAsia="Times New Roman" w:hAnsi="Times New Roman" w:cs="Times New Roman"/>
          <w:color w:val="000000"/>
          <w:sz w:val="24"/>
          <w:szCs w:val="24"/>
          <w:vertAlign w:val="superscript"/>
        </w:rPr>
        <w:endnoteReference w:id="19"/>
      </w:r>
      <w:r w:rsidR="00E07DDE">
        <w:rPr>
          <w:rFonts w:ascii="Times New Roman" w:eastAsia="Times New Roman" w:hAnsi="Times New Roman" w:cs="Times New Roman"/>
          <w:color w:val="000000"/>
          <w:sz w:val="24"/>
          <w:szCs w:val="24"/>
        </w:rPr>
        <w:t xml:space="preserve"> Good Health and Well-Being,</w:t>
      </w:r>
      <w:r w:rsidR="00E07DDE">
        <w:rPr>
          <w:rFonts w:ascii="Times New Roman" w:eastAsia="Times New Roman" w:hAnsi="Times New Roman" w:cs="Times New Roman"/>
          <w:color w:val="000000"/>
          <w:sz w:val="24"/>
          <w:szCs w:val="24"/>
          <w:vertAlign w:val="superscript"/>
        </w:rPr>
        <w:endnoteReference w:id="20"/>
      </w:r>
      <w:r w:rsidR="00E07DDE">
        <w:rPr>
          <w:rFonts w:ascii="Times New Roman" w:eastAsia="Times New Roman" w:hAnsi="Times New Roman" w:cs="Times New Roman"/>
          <w:color w:val="000000"/>
          <w:sz w:val="24"/>
          <w:szCs w:val="24"/>
        </w:rPr>
        <w:t xml:space="preserve"> Quality Education,</w:t>
      </w:r>
      <w:r w:rsidR="00E07DDE">
        <w:rPr>
          <w:rFonts w:ascii="Times New Roman" w:eastAsia="Times New Roman" w:hAnsi="Times New Roman" w:cs="Times New Roman"/>
          <w:color w:val="000000"/>
          <w:sz w:val="24"/>
          <w:szCs w:val="24"/>
          <w:vertAlign w:val="superscript"/>
        </w:rPr>
        <w:endnoteReference w:id="21"/>
      </w:r>
      <w:r w:rsidR="00E07DDE">
        <w:rPr>
          <w:rFonts w:ascii="Times New Roman" w:eastAsia="Times New Roman" w:hAnsi="Times New Roman" w:cs="Times New Roman"/>
          <w:color w:val="000000"/>
          <w:sz w:val="24"/>
          <w:szCs w:val="24"/>
        </w:rPr>
        <w:t xml:space="preserve"> Gender Equality,</w:t>
      </w:r>
      <w:r w:rsidR="00E07DDE">
        <w:rPr>
          <w:rFonts w:ascii="Times New Roman" w:eastAsia="Times New Roman" w:hAnsi="Times New Roman" w:cs="Times New Roman"/>
          <w:color w:val="000000"/>
          <w:sz w:val="24"/>
          <w:szCs w:val="24"/>
          <w:vertAlign w:val="superscript"/>
        </w:rPr>
        <w:endnoteReference w:id="22"/>
      </w:r>
      <w:r w:rsidR="00E07DDE">
        <w:rPr>
          <w:rFonts w:ascii="Times New Roman" w:eastAsia="Times New Roman" w:hAnsi="Times New Roman" w:cs="Times New Roman"/>
          <w:color w:val="000000"/>
          <w:sz w:val="24"/>
          <w:szCs w:val="24"/>
        </w:rPr>
        <w:t xml:space="preserve"> Clean Water and Sanitation,</w:t>
      </w:r>
      <w:r w:rsidR="00E07DDE">
        <w:rPr>
          <w:rFonts w:ascii="Times New Roman" w:eastAsia="Times New Roman" w:hAnsi="Times New Roman" w:cs="Times New Roman"/>
          <w:color w:val="000000"/>
          <w:sz w:val="24"/>
          <w:szCs w:val="24"/>
          <w:vertAlign w:val="superscript"/>
        </w:rPr>
        <w:endnoteReference w:id="23"/>
      </w:r>
      <w:r w:rsidR="00E07DDE">
        <w:rPr>
          <w:rFonts w:ascii="Times New Roman" w:eastAsia="Times New Roman" w:hAnsi="Times New Roman" w:cs="Times New Roman"/>
          <w:color w:val="000000"/>
          <w:sz w:val="24"/>
          <w:szCs w:val="24"/>
        </w:rPr>
        <w:t xml:space="preserve"> Affordable and Clean Energy,</w:t>
      </w:r>
      <w:r w:rsidR="00E07DDE">
        <w:rPr>
          <w:rFonts w:ascii="Times New Roman" w:eastAsia="Times New Roman" w:hAnsi="Times New Roman" w:cs="Times New Roman"/>
          <w:color w:val="000000"/>
          <w:sz w:val="24"/>
          <w:szCs w:val="24"/>
          <w:vertAlign w:val="superscript"/>
        </w:rPr>
        <w:endnoteReference w:id="24"/>
      </w:r>
      <w:r w:rsidR="00E07DDE">
        <w:rPr>
          <w:rFonts w:ascii="Times New Roman" w:eastAsia="Times New Roman" w:hAnsi="Times New Roman" w:cs="Times New Roman"/>
          <w:color w:val="000000"/>
          <w:sz w:val="24"/>
          <w:szCs w:val="24"/>
        </w:rPr>
        <w:t xml:space="preserve"> Decent Work and Economic Growth,</w:t>
      </w:r>
      <w:r w:rsidR="00E07DDE">
        <w:rPr>
          <w:rFonts w:ascii="Times New Roman" w:eastAsia="Times New Roman" w:hAnsi="Times New Roman" w:cs="Times New Roman"/>
          <w:color w:val="000000"/>
          <w:sz w:val="24"/>
          <w:szCs w:val="24"/>
          <w:vertAlign w:val="superscript"/>
        </w:rPr>
        <w:endnoteReference w:id="25"/>
      </w:r>
      <w:r w:rsidR="00E07DD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Industry, Innovation, and Infrastructure,</w:t>
      </w:r>
      <w:r w:rsidR="00E07DDE">
        <w:rPr>
          <w:rFonts w:ascii="Times New Roman" w:eastAsia="Times New Roman" w:hAnsi="Times New Roman" w:cs="Times New Roman"/>
          <w:color w:val="000000"/>
          <w:sz w:val="24"/>
          <w:szCs w:val="24"/>
          <w:vertAlign w:val="superscript"/>
        </w:rPr>
        <w:endnoteReference w:id="26"/>
      </w:r>
      <w:r w:rsidR="00E07DDE">
        <w:rPr>
          <w:rFonts w:ascii="Times New Roman" w:eastAsia="Times New Roman" w:hAnsi="Times New Roman" w:cs="Times New Roman"/>
          <w:color w:val="000000"/>
          <w:sz w:val="24"/>
          <w:szCs w:val="24"/>
        </w:rPr>
        <w:t xml:space="preserve"> Reduced Inequality,</w:t>
      </w:r>
      <w:r w:rsidR="00E07DDE">
        <w:rPr>
          <w:rFonts w:ascii="Times New Roman" w:eastAsia="Times New Roman" w:hAnsi="Times New Roman" w:cs="Times New Roman"/>
          <w:color w:val="000000"/>
          <w:sz w:val="24"/>
          <w:szCs w:val="24"/>
          <w:vertAlign w:val="superscript"/>
        </w:rPr>
        <w:endnoteReference w:id="27"/>
      </w:r>
      <w:r w:rsidR="00E07DDE">
        <w:rPr>
          <w:rFonts w:ascii="Times New Roman" w:eastAsia="Times New Roman" w:hAnsi="Times New Roman" w:cs="Times New Roman"/>
          <w:color w:val="000000"/>
          <w:sz w:val="24"/>
          <w:szCs w:val="24"/>
        </w:rPr>
        <w:t xml:space="preserve"> Sustainable Cities and Communities,</w:t>
      </w:r>
      <w:r w:rsidR="00E07DDE">
        <w:rPr>
          <w:rFonts w:ascii="Times New Roman" w:eastAsia="Times New Roman" w:hAnsi="Times New Roman" w:cs="Times New Roman"/>
          <w:color w:val="000000"/>
          <w:sz w:val="24"/>
          <w:szCs w:val="24"/>
          <w:vertAlign w:val="superscript"/>
        </w:rPr>
        <w:endnoteReference w:id="28"/>
      </w:r>
      <w:r w:rsidR="00E07DD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Responsible Consumption and Production,</w:t>
      </w:r>
      <w:r w:rsidR="00E07DDE">
        <w:rPr>
          <w:rFonts w:ascii="Times New Roman" w:eastAsia="Times New Roman" w:hAnsi="Times New Roman" w:cs="Times New Roman"/>
          <w:color w:val="000000"/>
          <w:sz w:val="24"/>
          <w:szCs w:val="24"/>
          <w:vertAlign w:val="superscript"/>
        </w:rPr>
        <w:endnoteReference w:id="29"/>
      </w:r>
      <w:r w:rsidR="00E07DDE">
        <w:rPr>
          <w:rFonts w:ascii="Times New Roman" w:eastAsia="Times New Roman" w:hAnsi="Times New Roman" w:cs="Times New Roman"/>
          <w:color w:val="000000"/>
          <w:sz w:val="24"/>
          <w:szCs w:val="24"/>
        </w:rPr>
        <w:t xml:space="preserve"> Climate Action,</w:t>
      </w:r>
      <w:r w:rsidR="00E07DDE">
        <w:rPr>
          <w:rFonts w:ascii="Times New Roman" w:eastAsia="Times New Roman" w:hAnsi="Times New Roman" w:cs="Times New Roman"/>
          <w:color w:val="000000"/>
          <w:sz w:val="24"/>
          <w:szCs w:val="24"/>
          <w:vertAlign w:val="superscript"/>
        </w:rPr>
        <w:endnoteReference w:id="30"/>
      </w:r>
      <w:r w:rsidR="00E07DDE">
        <w:rPr>
          <w:rFonts w:ascii="Times New Roman" w:eastAsia="Times New Roman" w:hAnsi="Times New Roman" w:cs="Times New Roman"/>
          <w:color w:val="000000"/>
          <w:sz w:val="24"/>
          <w:szCs w:val="24"/>
        </w:rPr>
        <w:t xml:space="preserve"> Life Below Water,</w:t>
      </w:r>
      <w:r w:rsidR="00E07DDE">
        <w:rPr>
          <w:rFonts w:ascii="Times New Roman" w:eastAsia="Times New Roman" w:hAnsi="Times New Roman" w:cs="Times New Roman"/>
          <w:color w:val="000000"/>
          <w:sz w:val="24"/>
          <w:szCs w:val="24"/>
          <w:vertAlign w:val="superscript"/>
        </w:rPr>
        <w:endnoteReference w:id="31"/>
      </w:r>
      <w:r w:rsidR="00E07DDE">
        <w:rPr>
          <w:rFonts w:ascii="Times New Roman" w:eastAsia="Times New Roman" w:hAnsi="Times New Roman" w:cs="Times New Roman"/>
          <w:color w:val="000000"/>
          <w:sz w:val="24"/>
          <w:szCs w:val="24"/>
        </w:rPr>
        <w:t xml:space="preserve"> Life on Land,</w:t>
      </w:r>
      <w:r w:rsidR="00E07DDE">
        <w:rPr>
          <w:rFonts w:ascii="Times New Roman" w:eastAsia="Times New Roman" w:hAnsi="Times New Roman" w:cs="Times New Roman"/>
          <w:color w:val="000000"/>
          <w:sz w:val="24"/>
          <w:szCs w:val="24"/>
          <w:vertAlign w:val="superscript"/>
        </w:rPr>
        <w:endnoteReference w:id="32"/>
      </w:r>
      <w:r w:rsidR="00E07DDE">
        <w:rPr>
          <w:rFonts w:ascii="Times New Roman" w:eastAsia="Times New Roman" w:hAnsi="Times New Roman" w:cs="Times New Roman"/>
          <w:color w:val="000000"/>
          <w:sz w:val="24"/>
          <w:szCs w:val="24"/>
        </w:rPr>
        <w:t xml:space="preserve"> Peace and Justice Strong Institutions,</w:t>
      </w:r>
      <w:r w:rsidR="00E07DDE">
        <w:rPr>
          <w:rFonts w:ascii="Times New Roman" w:eastAsia="Times New Roman" w:hAnsi="Times New Roman" w:cs="Times New Roman"/>
          <w:color w:val="000000"/>
          <w:sz w:val="24"/>
          <w:szCs w:val="24"/>
          <w:vertAlign w:val="superscript"/>
        </w:rPr>
        <w:endnoteReference w:id="33"/>
      </w:r>
      <w:r w:rsidR="00E07DDE">
        <w:rPr>
          <w:rFonts w:ascii="Times New Roman" w:eastAsia="Times New Roman" w:hAnsi="Times New Roman" w:cs="Times New Roman"/>
          <w:color w:val="000000"/>
          <w:sz w:val="24"/>
          <w:szCs w:val="24"/>
        </w:rPr>
        <w:t xml:space="preserve"> and Partnership to Achieve the Goals,</w:t>
      </w:r>
      <w:r w:rsidR="00E07DDE">
        <w:rPr>
          <w:rFonts w:ascii="Times New Roman" w:eastAsia="Times New Roman" w:hAnsi="Times New Roman" w:cs="Times New Roman"/>
          <w:color w:val="000000"/>
          <w:sz w:val="24"/>
          <w:szCs w:val="24"/>
          <w:vertAlign w:val="superscript"/>
        </w:rPr>
        <w:endnoteReference w:id="34"/>
      </w:r>
      <w:r w:rsidR="00E07DDE">
        <w:rPr>
          <w:rFonts w:ascii="Times New Roman" w:eastAsia="Times New Roman" w:hAnsi="Times New Roman" w:cs="Times New Roman"/>
          <w:color w:val="000000"/>
          <w:sz w:val="24"/>
          <w:szCs w:val="24"/>
        </w:rPr>
        <w:t xml:space="preserve"> </w:t>
      </w:r>
    </w:p>
    <w:p w14:paraId="00000011" w14:textId="77777777" w:rsidR="00E07DDE" w:rsidRDefault="00E07DDE">
      <w:pPr>
        <w:spacing w:line="240" w:lineRule="auto"/>
        <w:rPr>
          <w:rFonts w:ascii="Times New Roman" w:eastAsia="Times New Roman" w:hAnsi="Times New Roman" w:cs="Times New Roman"/>
          <w:color w:val="000000"/>
          <w:sz w:val="24"/>
          <w:szCs w:val="24"/>
        </w:rPr>
      </w:pPr>
    </w:p>
    <w:p w14:paraId="68D0426D" w14:textId="799D1496" w:rsidR="00F02688" w:rsidRDefault="00E07DDE">
      <w:pPr>
        <w:spacing w:line="240" w:lineRule="auto"/>
        <w:ind w:firstLine="720"/>
        <w:rPr>
          <w:rFonts w:ascii="Times New Roman" w:eastAsia="Times New Roman" w:hAnsi="Times New Roman" w:cs="Times New Roman"/>
          <w:color w:val="000000"/>
          <w:sz w:val="24"/>
          <w:szCs w:val="24"/>
        </w:rPr>
      </w:pPr>
      <w:r w:rsidRPr="00F02688">
        <w:rPr>
          <w:rFonts w:ascii="Times New Roman" w:eastAsia="Times New Roman" w:hAnsi="Times New Roman" w:cs="Times New Roman"/>
          <w:i/>
          <w:color w:val="000000"/>
          <w:sz w:val="24"/>
          <w:szCs w:val="24"/>
        </w:rPr>
        <w:t>Stressing</w:t>
      </w:r>
      <w:r w:rsidR="00F02688" w:rsidRPr="00F02688">
        <w:rPr>
          <w:rFonts w:ascii="Times New Roman" w:eastAsia="Times New Roman" w:hAnsi="Times New Roman" w:cs="Times New Roman"/>
          <w:iCs/>
          <w:color w:val="000000"/>
          <w:sz w:val="24"/>
          <w:szCs w:val="24"/>
        </w:rPr>
        <w:t xml:space="preserve"> </w:t>
      </w:r>
      <w:r w:rsidR="00837EEC">
        <w:rPr>
          <w:rFonts w:ascii="Times New Roman" w:eastAsia="Times New Roman" w:hAnsi="Times New Roman" w:cs="Times New Roman"/>
          <w:iCs/>
          <w:color w:val="000000"/>
          <w:sz w:val="24"/>
          <w:szCs w:val="24"/>
        </w:rPr>
        <w:t xml:space="preserve">resolution 63/241 24 December 2008 that calls for the implementation of programming for to improve children well-being and </w:t>
      </w:r>
      <w:r w:rsidR="00F02688" w:rsidRPr="00F02688">
        <w:rPr>
          <w:rFonts w:ascii="Times New Roman" w:eastAsia="Times New Roman" w:hAnsi="Times New Roman" w:cs="Times New Roman"/>
          <w:iCs/>
          <w:color w:val="000000"/>
          <w:sz w:val="24"/>
          <w:szCs w:val="24"/>
        </w:rPr>
        <w:t xml:space="preserve">resolution 74/2 of 10 October 2019 </w:t>
      </w:r>
      <w:r w:rsidR="00837EEC">
        <w:rPr>
          <w:rFonts w:ascii="Times New Roman" w:eastAsia="Times New Roman" w:hAnsi="Times New Roman" w:cs="Times New Roman"/>
          <w:iCs/>
          <w:color w:val="000000"/>
          <w:sz w:val="24"/>
          <w:szCs w:val="24"/>
        </w:rPr>
        <w:t>that noted</w:t>
      </w:r>
      <w:r w:rsidR="00F02688" w:rsidRPr="00F02688">
        <w:rPr>
          <w:rFonts w:ascii="Times New Roman" w:eastAsia="Times New Roman" w:hAnsi="Times New Roman" w:cs="Times New Roman"/>
          <w:iCs/>
          <w:color w:val="000000"/>
          <w:sz w:val="24"/>
          <w:szCs w:val="24"/>
        </w:rPr>
        <w:t xml:space="preserve"> the right of every human being to the highest attainable mental and physical health, and furthering</w:t>
      </w:r>
      <w:r w:rsidRPr="00F02688">
        <w:rPr>
          <w:rFonts w:ascii="Times New Roman" w:eastAsia="Times New Roman" w:hAnsi="Times New Roman" w:cs="Times New Roman"/>
          <w:i/>
          <w:color w:val="000000"/>
          <w:sz w:val="24"/>
          <w:szCs w:val="24"/>
        </w:rPr>
        <w:t xml:space="preserve"> </w:t>
      </w:r>
      <w:r w:rsidRPr="00F02688">
        <w:rPr>
          <w:rFonts w:ascii="Times New Roman" w:eastAsia="Times New Roman" w:hAnsi="Times New Roman" w:cs="Times New Roman"/>
          <w:color w:val="000000"/>
          <w:sz w:val="24"/>
          <w:szCs w:val="24"/>
        </w:rPr>
        <w:t xml:space="preserve">that the knowledge of how to proactively </w:t>
      </w:r>
      <w:r w:rsidR="00D9758B">
        <w:rPr>
          <w:rFonts w:ascii="Times New Roman" w:eastAsia="Times New Roman" w:hAnsi="Times New Roman" w:cs="Times New Roman"/>
          <w:color w:val="000000"/>
          <w:sz w:val="24"/>
          <w:szCs w:val="24"/>
        </w:rPr>
        <w:t>manage</w:t>
      </w:r>
      <w:r w:rsidRPr="00F02688">
        <w:rPr>
          <w:rFonts w:ascii="Times New Roman" w:eastAsia="Times New Roman" w:hAnsi="Times New Roman" w:cs="Times New Roman"/>
          <w:color w:val="000000"/>
          <w:sz w:val="24"/>
          <w:szCs w:val="24"/>
        </w:rPr>
        <w:t xml:space="preserve"> hopelessness, and learn skills to move towards hope, should </w:t>
      </w:r>
      <w:r w:rsidR="00F02688" w:rsidRPr="00F02688">
        <w:rPr>
          <w:rFonts w:ascii="Times New Roman" w:eastAsia="Times New Roman" w:hAnsi="Times New Roman" w:cs="Times New Roman"/>
          <w:color w:val="000000"/>
          <w:sz w:val="24"/>
          <w:szCs w:val="24"/>
        </w:rPr>
        <w:t xml:space="preserve">also </w:t>
      </w:r>
      <w:r w:rsidRPr="00F02688">
        <w:rPr>
          <w:rFonts w:ascii="Times New Roman" w:eastAsia="Times New Roman" w:hAnsi="Times New Roman" w:cs="Times New Roman"/>
          <w:color w:val="000000"/>
          <w:sz w:val="24"/>
          <w:szCs w:val="24"/>
        </w:rPr>
        <w:t xml:space="preserve">be a fundamental human right, that </w:t>
      </w:r>
      <w:hyperlink r:id="rId21">
        <w:r w:rsidRPr="00F02688">
          <w:rPr>
            <w:rFonts w:ascii="Times New Roman" w:eastAsia="Times New Roman" w:hAnsi="Times New Roman" w:cs="Times New Roman"/>
            <w:color w:val="000000"/>
            <w:sz w:val="24"/>
            <w:szCs w:val="24"/>
          </w:rPr>
          <w:t xml:space="preserve">hope </w:t>
        </w:r>
        <w:r w:rsidRPr="00F02688">
          <w:rPr>
            <w:rFonts w:ascii="Times New Roman" w:eastAsia="Times New Roman" w:hAnsi="Times New Roman" w:cs="Times New Roman"/>
            <w:color w:val="000000"/>
            <w:sz w:val="24"/>
            <w:szCs w:val="24"/>
          </w:rPr>
          <w:t>i</w:t>
        </w:r>
        <w:r w:rsidRPr="00F02688">
          <w:rPr>
            <w:rFonts w:ascii="Times New Roman" w:eastAsia="Times New Roman" w:hAnsi="Times New Roman" w:cs="Times New Roman"/>
            <w:color w:val="000000"/>
            <w:sz w:val="24"/>
            <w:szCs w:val="24"/>
          </w:rPr>
          <w:t>s teachable</w:t>
        </w:r>
      </w:hyperlink>
      <w:r w:rsidRPr="00F02688">
        <w:rPr>
          <w:rFonts w:ascii="Times New Roman" w:eastAsia="Times New Roman" w:hAnsi="Times New Roman" w:cs="Times New Roman"/>
          <w:color w:val="000000"/>
          <w:sz w:val="24"/>
          <w:szCs w:val="24"/>
        </w:rPr>
        <w:t xml:space="preserve"> and learnable,</w:t>
      </w:r>
      <w:r w:rsidRPr="00F02688">
        <w:rPr>
          <w:rFonts w:ascii="Times New Roman" w:eastAsia="Times New Roman" w:hAnsi="Times New Roman" w:cs="Times New Roman"/>
          <w:color w:val="000000"/>
          <w:sz w:val="24"/>
          <w:szCs w:val="24"/>
          <w:vertAlign w:val="superscript"/>
        </w:rPr>
        <w:endnoteReference w:id="35"/>
      </w:r>
      <w:r w:rsidRPr="00F02688">
        <w:rPr>
          <w:rFonts w:ascii="Times New Roman" w:eastAsia="Times New Roman" w:hAnsi="Times New Roman" w:cs="Times New Roman"/>
          <w:color w:val="000000"/>
          <w:sz w:val="24"/>
          <w:szCs w:val="24"/>
          <w:vertAlign w:val="superscript"/>
        </w:rPr>
        <w:t>,</w:t>
      </w:r>
      <w:r w:rsidRPr="00F02688">
        <w:rPr>
          <w:rFonts w:ascii="Times New Roman" w:eastAsia="Times New Roman" w:hAnsi="Times New Roman" w:cs="Times New Roman"/>
          <w:color w:val="000000"/>
          <w:sz w:val="24"/>
          <w:szCs w:val="24"/>
          <w:vertAlign w:val="superscript"/>
        </w:rPr>
        <w:endnoteReference w:id="36"/>
      </w:r>
      <w:r w:rsidRPr="00F02688">
        <w:rPr>
          <w:rFonts w:ascii="Times New Roman" w:eastAsia="Times New Roman" w:hAnsi="Times New Roman" w:cs="Times New Roman"/>
          <w:color w:val="000000"/>
          <w:sz w:val="24"/>
          <w:szCs w:val="24"/>
        </w:rPr>
        <w:t>and that teaching hope leads to the motivation to set and pursue goals, take risks, and initiate action</w:t>
      </w:r>
      <w:r w:rsidRPr="00F02688">
        <w:rPr>
          <w:rFonts w:ascii="Times New Roman" w:eastAsia="Times New Roman" w:hAnsi="Times New Roman" w:cs="Times New Roman"/>
          <w:color w:val="000000"/>
          <w:sz w:val="24"/>
          <w:szCs w:val="24"/>
          <w:vertAlign w:val="superscript"/>
        </w:rPr>
        <w:endnoteReference w:id="37"/>
      </w:r>
      <w:r w:rsidRPr="00F02688">
        <w:rPr>
          <w:rFonts w:ascii="Times New Roman" w:eastAsia="Times New Roman" w:hAnsi="Times New Roman" w:cs="Times New Roman"/>
          <w:color w:val="000000"/>
          <w:sz w:val="24"/>
          <w:szCs w:val="24"/>
        </w:rPr>
        <w:t xml:space="preserve"> which are all skills that are critical to attaining all </w:t>
      </w:r>
      <w:r w:rsidRPr="00F02688">
        <w:rPr>
          <w:rFonts w:ascii="Times New Roman" w:eastAsia="Times New Roman" w:hAnsi="Times New Roman" w:cs="Times New Roman"/>
          <w:color w:val="000000"/>
          <w:sz w:val="24"/>
          <w:szCs w:val="24"/>
        </w:rPr>
        <w:lastRenderedPageBreak/>
        <w:t>goals in the Sustainable Development Goals (SDGS)</w:t>
      </w:r>
      <w:r w:rsidR="00F02688" w:rsidRPr="00F02688">
        <w:rPr>
          <w:rFonts w:ascii="Times New Roman" w:eastAsia="Times New Roman" w:hAnsi="Times New Roman" w:cs="Times New Roman"/>
          <w:color w:val="000000"/>
          <w:sz w:val="24"/>
          <w:szCs w:val="24"/>
        </w:rPr>
        <w:t xml:space="preserve"> and improving the well-being of children across the world</w:t>
      </w:r>
      <w:r w:rsidRPr="00F02688">
        <w:rPr>
          <w:rFonts w:ascii="Times New Roman" w:eastAsia="Times New Roman" w:hAnsi="Times New Roman" w:cs="Times New Roman"/>
          <w:color w:val="000000"/>
          <w:sz w:val="24"/>
          <w:szCs w:val="24"/>
        </w:rPr>
        <w:t>,</w:t>
      </w:r>
    </w:p>
    <w:p w14:paraId="15904C9C" w14:textId="77777777" w:rsidR="00F02688" w:rsidRDefault="00F02688" w:rsidP="00837EEC">
      <w:pPr>
        <w:spacing w:line="240" w:lineRule="auto"/>
        <w:rPr>
          <w:rFonts w:ascii="Times New Roman" w:eastAsia="Times New Roman" w:hAnsi="Times New Roman" w:cs="Times New Roman"/>
          <w:color w:val="000000"/>
          <w:sz w:val="24"/>
          <w:szCs w:val="24"/>
        </w:rPr>
      </w:pPr>
    </w:p>
    <w:p w14:paraId="00E2F2EF" w14:textId="58D8EE7F" w:rsidR="00D9758B" w:rsidRDefault="00F02688" w:rsidP="00D9758B">
      <w:pPr>
        <w:spacing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 xml:space="preserve">Recalling </w:t>
      </w:r>
      <w:r w:rsidR="00D9758B" w:rsidRPr="00D9758B">
        <w:rPr>
          <w:rFonts w:ascii="Times New Roman" w:eastAsia="Times New Roman" w:hAnsi="Times New Roman" w:cs="Times New Roman"/>
          <w:color w:val="000000"/>
          <w:sz w:val="24"/>
          <w:szCs w:val="24"/>
        </w:rPr>
        <w:t xml:space="preserve">the Secretary-General’s message on United Nations Day, 24 October 2022, amplifying the United Nations as the product of hope and </w:t>
      </w:r>
      <w:r w:rsidR="00D9758B">
        <w:rPr>
          <w:rFonts w:ascii="Times New Roman" w:eastAsia="Times New Roman" w:hAnsi="Times New Roman" w:cs="Times New Roman"/>
          <w:color w:val="000000"/>
          <w:sz w:val="24"/>
          <w:szCs w:val="24"/>
        </w:rPr>
        <w:t xml:space="preserve">asking the world to renew their hope, and that teaching hope to all provides solution to helping all renew hope, move beyond global strife and towards worldwide collaboration, </w:t>
      </w:r>
    </w:p>
    <w:p w14:paraId="00000014" w14:textId="06370A50" w:rsidR="00834532" w:rsidRDefault="00834532" w:rsidP="00E07DDE">
      <w:pPr>
        <w:spacing w:line="240" w:lineRule="auto"/>
        <w:rPr>
          <w:rFonts w:ascii="Times New Roman" w:eastAsia="Times New Roman" w:hAnsi="Times New Roman" w:cs="Times New Roman"/>
          <w:color w:val="000000"/>
          <w:sz w:val="24"/>
          <w:szCs w:val="24"/>
        </w:rPr>
      </w:pPr>
    </w:p>
    <w:p w14:paraId="0D17B4E8" w14:textId="561A4E6B" w:rsidR="008F3A94" w:rsidRDefault="00000000" w:rsidP="008F3A94">
      <w:pPr>
        <w:pStyle w:val="ListParagraph"/>
        <w:numPr>
          <w:ilvl w:val="0"/>
          <w:numId w:val="1"/>
        </w:numPr>
        <w:spacing w:line="240" w:lineRule="auto"/>
        <w:rPr>
          <w:rFonts w:ascii="Times New Roman" w:eastAsia="Times New Roman" w:hAnsi="Times New Roman" w:cs="Times New Roman"/>
          <w:color w:val="000000"/>
          <w:sz w:val="24"/>
          <w:szCs w:val="24"/>
        </w:rPr>
      </w:pPr>
      <w:r w:rsidRPr="00D9758B">
        <w:rPr>
          <w:rFonts w:ascii="Times New Roman" w:eastAsia="Times New Roman" w:hAnsi="Times New Roman" w:cs="Times New Roman"/>
          <w:i/>
          <w:color w:val="000000"/>
          <w:sz w:val="24"/>
          <w:szCs w:val="24"/>
        </w:rPr>
        <w:t>Decides</w:t>
      </w:r>
      <w:r w:rsidRPr="00D9758B">
        <w:rPr>
          <w:rFonts w:ascii="Times New Roman" w:eastAsia="Times New Roman" w:hAnsi="Times New Roman" w:cs="Times New Roman"/>
          <w:color w:val="000000"/>
          <w:sz w:val="24"/>
          <w:szCs w:val="24"/>
        </w:rPr>
        <w:t xml:space="preserve"> to</w:t>
      </w:r>
      <w:r w:rsidR="00E07DDE" w:rsidRPr="00D9758B">
        <w:rPr>
          <w:rFonts w:ascii="Times New Roman" w:eastAsia="Times New Roman" w:hAnsi="Times New Roman" w:cs="Times New Roman"/>
          <w:color w:val="000000"/>
          <w:sz w:val="24"/>
          <w:szCs w:val="24"/>
        </w:rPr>
        <w:t xml:space="preserve"> </w:t>
      </w:r>
      <w:r w:rsidRPr="008F3A94">
        <w:rPr>
          <w:rFonts w:ascii="Times New Roman" w:eastAsia="Times New Roman" w:hAnsi="Times New Roman" w:cs="Times New Roman"/>
          <w:color w:val="000000"/>
          <w:sz w:val="24"/>
          <w:szCs w:val="24"/>
        </w:rPr>
        <w:t xml:space="preserve">proclaim </w:t>
      </w:r>
      <w:r w:rsidR="008F3A94">
        <w:rPr>
          <w:rFonts w:ascii="Times New Roman" w:eastAsia="Times New Roman" w:hAnsi="Times New Roman" w:cs="Times New Roman"/>
          <w:sz w:val="24"/>
          <w:szCs w:val="24"/>
        </w:rPr>
        <w:t>the first Monday in May as</w:t>
      </w:r>
      <w:r w:rsidRPr="008F3A94">
        <w:rPr>
          <w:rFonts w:ascii="Times New Roman" w:eastAsia="Times New Roman" w:hAnsi="Times New Roman" w:cs="Times New Roman"/>
          <w:color w:val="000000"/>
          <w:sz w:val="24"/>
          <w:szCs w:val="24"/>
        </w:rPr>
        <w:t xml:space="preserve"> the International Day of Hope </w:t>
      </w:r>
    </w:p>
    <w:p w14:paraId="1BAF0659" w14:textId="77777777" w:rsidR="008F3A94" w:rsidRDefault="008F3A94" w:rsidP="008F3A94">
      <w:pPr>
        <w:pStyle w:val="ListParagraph"/>
        <w:spacing w:line="240" w:lineRule="auto"/>
        <w:ind w:left="360"/>
        <w:rPr>
          <w:rFonts w:ascii="Times New Roman" w:eastAsia="Times New Roman" w:hAnsi="Times New Roman" w:cs="Times New Roman"/>
          <w:color w:val="000000"/>
          <w:sz w:val="24"/>
          <w:szCs w:val="24"/>
        </w:rPr>
      </w:pPr>
    </w:p>
    <w:p w14:paraId="2BDE3AF5" w14:textId="77777777" w:rsidR="008F3A94" w:rsidRDefault="00000000" w:rsidP="008F3A94">
      <w:pPr>
        <w:pStyle w:val="ListParagraph"/>
        <w:numPr>
          <w:ilvl w:val="0"/>
          <w:numId w:val="1"/>
        </w:numPr>
        <w:spacing w:line="240" w:lineRule="auto"/>
        <w:rPr>
          <w:rFonts w:ascii="Times New Roman" w:eastAsia="Times New Roman" w:hAnsi="Times New Roman" w:cs="Times New Roman"/>
          <w:color w:val="000000"/>
          <w:sz w:val="24"/>
          <w:szCs w:val="24"/>
        </w:rPr>
      </w:pPr>
      <w:r w:rsidRPr="008F3A94">
        <w:rPr>
          <w:rFonts w:ascii="Times New Roman" w:eastAsia="Times New Roman" w:hAnsi="Times New Roman" w:cs="Times New Roman"/>
          <w:i/>
          <w:color w:val="000000"/>
          <w:sz w:val="24"/>
          <w:szCs w:val="24"/>
        </w:rPr>
        <w:t>Invites</w:t>
      </w:r>
      <w:r w:rsidRPr="008F3A94">
        <w:rPr>
          <w:rFonts w:ascii="Times New Roman" w:eastAsia="Times New Roman" w:hAnsi="Times New Roman" w:cs="Times New Roman"/>
          <w:color w:val="000000"/>
          <w:sz w:val="24"/>
          <w:szCs w:val="24"/>
        </w:rPr>
        <w:t xml:space="preserve"> all individuals, Member States, organizations of the United Nations system and other international and regional organizations, as well as civil society, including non-governmental organizations and individuals, to observe the International Day of Hope in an appropriate manner, including through education and public awareness-raising </w:t>
      </w:r>
      <w:proofErr w:type="gramStart"/>
      <w:r w:rsidRPr="008F3A94">
        <w:rPr>
          <w:rFonts w:ascii="Times New Roman" w:eastAsia="Times New Roman" w:hAnsi="Times New Roman" w:cs="Times New Roman"/>
          <w:color w:val="000000"/>
          <w:sz w:val="24"/>
          <w:szCs w:val="24"/>
        </w:rPr>
        <w:t>activities;</w:t>
      </w:r>
      <w:proofErr w:type="gramEnd"/>
      <w:r w:rsidRPr="008F3A94">
        <w:rPr>
          <w:rFonts w:ascii="Times New Roman" w:eastAsia="Times New Roman" w:hAnsi="Times New Roman" w:cs="Times New Roman"/>
          <w:color w:val="000000"/>
          <w:sz w:val="24"/>
          <w:szCs w:val="24"/>
        </w:rPr>
        <w:t xml:space="preserve"> </w:t>
      </w:r>
    </w:p>
    <w:p w14:paraId="0788815B" w14:textId="77777777" w:rsidR="008F3A94" w:rsidRPr="008F3A94" w:rsidRDefault="008F3A94" w:rsidP="008F3A94">
      <w:pPr>
        <w:pStyle w:val="ListParagraph"/>
        <w:rPr>
          <w:rFonts w:ascii="Times New Roman" w:eastAsia="Times New Roman" w:hAnsi="Times New Roman" w:cs="Times New Roman"/>
          <w:i/>
          <w:color w:val="000000"/>
          <w:sz w:val="24"/>
          <w:szCs w:val="24"/>
        </w:rPr>
      </w:pPr>
    </w:p>
    <w:p w14:paraId="00000019" w14:textId="24A1802E" w:rsidR="00834532" w:rsidRPr="008F3A94" w:rsidRDefault="00000000" w:rsidP="008F3A94">
      <w:pPr>
        <w:pStyle w:val="ListParagraph"/>
        <w:numPr>
          <w:ilvl w:val="0"/>
          <w:numId w:val="1"/>
        </w:numPr>
        <w:spacing w:line="240" w:lineRule="auto"/>
        <w:rPr>
          <w:rFonts w:ascii="Times New Roman" w:eastAsia="Times New Roman" w:hAnsi="Times New Roman" w:cs="Times New Roman"/>
          <w:color w:val="000000"/>
          <w:sz w:val="24"/>
          <w:szCs w:val="24"/>
        </w:rPr>
      </w:pPr>
      <w:r w:rsidRPr="008F3A94">
        <w:rPr>
          <w:rFonts w:ascii="Times New Roman" w:eastAsia="Times New Roman" w:hAnsi="Times New Roman" w:cs="Times New Roman"/>
          <w:i/>
          <w:color w:val="000000"/>
          <w:sz w:val="24"/>
          <w:szCs w:val="24"/>
        </w:rPr>
        <w:t>Requests</w:t>
      </w:r>
      <w:r w:rsidRPr="008F3A94">
        <w:rPr>
          <w:rFonts w:ascii="Times New Roman" w:eastAsia="Times New Roman" w:hAnsi="Times New Roman" w:cs="Times New Roman"/>
          <w:color w:val="000000"/>
          <w:sz w:val="24"/>
          <w:szCs w:val="24"/>
        </w:rPr>
        <w:t xml:space="preserve"> the Secretary-General to bring the present resolution to the attention of all Member States, organizations of the United Nations system, and civil society organizations for appropriate observance. INSERT NUMBER plenary meeting INSERT DATE.</w:t>
      </w:r>
    </w:p>
    <w:p w14:paraId="0000001A" w14:textId="77777777" w:rsidR="00834532" w:rsidRDefault="00000000">
      <w:pPr>
        <w:spacing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w:t>
      </w:r>
    </w:p>
    <w:sectPr w:rsidR="00834532">
      <w:footerReference w:type="default" r:id="rId22"/>
      <w:footerReference w:type="first" r:id="rId23"/>
      <w:pgSz w:w="12240" w:h="15840"/>
      <w:pgMar w:top="1440" w:right="900" w:bottom="1440" w:left="9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EC034" w14:textId="77777777" w:rsidR="002D29E1" w:rsidRDefault="002D29E1">
      <w:pPr>
        <w:spacing w:line="240" w:lineRule="auto"/>
      </w:pPr>
      <w:r>
        <w:separator/>
      </w:r>
    </w:p>
  </w:endnote>
  <w:endnote w:type="continuationSeparator" w:id="0">
    <w:p w14:paraId="4581D9C2" w14:textId="77777777" w:rsidR="002D29E1" w:rsidRDefault="002D29E1">
      <w:pPr>
        <w:spacing w:line="240" w:lineRule="auto"/>
      </w:pPr>
      <w:r>
        <w:continuationSeparator/>
      </w:r>
    </w:p>
  </w:endnote>
  <w:endnote w:id="1">
    <w:p w14:paraId="0000001B" w14:textId="77777777" w:rsidR="00E07DDE" w:rsidRDefault="00E07DDE">
      <w:pPr>
        <w:pBdr>
          <w:top w:val="nil"/>
          <w:left w:val="nil"/>
          <w:bottom w:val="nil"/>
          <w:right w:val="nil"/>
          <w:between w:val="nil"/>
        </w:pBdr>
        <w:spacing w:line="240" w:lineRule="auto"/>
        <w:rPr>
          <w:color w:val="000000"/>
          <w:sz w:val="20"/>
          <w:szCs w:val="20"/>
        </w:rPr>
      </w:pPr>
      <w:r>
        <w:rPr>
          <w:rStyle w:val="EndnoteReference"/>
        </w:rPr>
        <w:endnoteRef/>
      </w:r>
      <w:r>
        <w:rPr>
          <w:color w:val="000000"/>
          <w:sz w:val="20"/>
          <w:szCs w:val="20"/>
        </w:rPr>
        <w:t xml:space="preserve"> </w:t>
      </w:r>
      <w:r>
        <w:rPr>
          <w:rFonts w:ascii="Times New Roman" w:eastAsia="Times New Roman" w:hAnsi="Times New Roman" w:cs="Times New Roman"/>
          <w:color w:val="000000"/>
          <w:sz w:val="18"/>
          <w:szCs w:val="18"/>
        </w:rPr>
        <w:t xml:space="preserve">Abramson, L., Alloy, L., &amp; </w:t>
      </w:r>
      <w:proofErr w:type="spellStart"/>
      <w:r>
        <w:rPr>
          <w:rFonts w:ascii="Times New Roman" w:eastAsia="Times New Roman" w:hAnsi="Times New Roman" w:cs="Times New Roman"/>
          <w:color w:val="000000"/>
          <w:sz w:val="18"/>
          <w:szCs w:val="18"/>
        </w:rPr>
        <w:t>Metalsky</w:t>
      </w:r>
      <w:proofErr w:type="spellEnd"/>
      <w:r>
        <w:rPr>
          <w:rFonts w:ascii="Times New Roman" w:eastAsia="Times New Roman" w:hAnsi="Times New Roman" w:cs="Times New Roman"/>
          <w:color w:val="000000"/>
          <w:sz w:val="18"/>
          <w:szCs w:val="18"/>
        </w:rPr>
        <w:t xml:space="preserve">, G. (1995). </w:t>
      </w:r>
      <w:r>
        <w:rPr>
          <w:rFonts w:ascii="Times New Roman" w:eastAsia="Times New Roman" w:hAnsi="Times New Roman" w:cs="Times New Roman"/>
          <w:i/>
          <w:color w:val="000000"/>
          <w:sz w:val="18"/>
          <w:szCs w:val="18"/>
        </w:rPr>
        <w:t>Hopelessness depression.</w:t>
      </w:r>
      <w:r>
        <w:rPr>
          <w:rFonts w:ascii="Times New Roman" w:eastAsia="Times New Roman" w:hAnsi="Times New Roman" w:cs="Times New Roman"/>
          <w:color w:val="000000"/>
          <w:sz w:val="18"/>
          <w:szCs w:val="18"/>
        </w:rPr>
        <w:t xml:space="preserve"> Routledge.</w:t>
      </w:r>
    </w:p>
  </w:endnote>
  <w:endnote w:id="2">
    <w:p w14:paraId="798B22AF" w14:textId="77777777" w:rsidR="00D9758B" w:rsidRDefault="00D9758B" w:rsidP="00D9758B">
      <w:pPr>
        <w:rPr>
          <w:rFonts w:ascii="Times New Roman" w:eastAsia="Times New Roman" w:hAnsi="Times New Roman" w:cs="Times New Roman"/>
          <w:color w:val="000000"/>
          <w:sz w:val="18"/>
          <w:szCs w:val="18"/>
          <w:highlight w:val="white"/>
        </w:rPr>
      </w:pPr>
      <w:r>
        <w:rPr>
          <w:rStyle w:val="EndnoteReference"/>
        </w:rPr>
        <w:end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highlight w:val="white"/>
        </w:rPr>
        <w:t xml:space="preserve">Duke, N., </w:t>
      </w:r>
      <w:proofErr w:type="spellStart"/>
      <w:r>
        <w:rPr>
          <w:rFonts w:ascii="Times New Roman" w:eastAsia="Times New Roman" w:hAnsi="Times New Roman" w:cs="Times New Roman"/>
          <w:color w:val="000000"/>
          <w:sz w:val="18"/>
          <w:szCs w:val="18"/>
          <w:highlight w:val="white"/>
        </w:rPr>
        <w:t>Borosky</w:t>
      </w:r>
      <w:proofErr w:type="spellEnd"/>
      <w:r>
        <w:rPr>
          <w:rFonts w:ascii="Times New Roman" w:eastAsia="Times New Roman" w:hAnsi="Times New Roman" w:cs="Times New Roman"/>
          <w:color w:val="000000"/>
          <w:sz w:val="18"/>
          <w:szCs w:val="18"/>
          <w:highlight w:val="white"/>
        </w:rPr>
        <w:t xml:space="preserve">, I., </w:t>
      </w:r>
      <w:proofErr w:type="spellStart"/>
      <w:r>
        <w:rPr>
          <w:rFonts w:ascii="Times New Roman" w:eastAsia="Times New Roman" w:hAnsi="Times New Roman" w:cs="Times New Roman"/>
          <w:color w:val="000000"/>
          <w:sz w:val="18"/>
          <w:szCs w:val="18"/>
          <w:highlight w:val="white"/>
        </w:rPr>
        <w:t>Pettingell</w:t>
      </w:r>
      <w:proofErr w:type="spellEnd"/>
      <w:r>
        <w:rPr>
          <w:rFonts w:ascii="Times New Roman" w:eastAsia="Times New Roman" w:hAnsi="Times New Roman" w:cs="Times New Roman"/>
          <w:color w:val="000000"/>
          <w:sz w:val="18"/>
          <w:szCs w:val="18"/>
          <w:highlight w:val="white"/>
        </w:rPr>
        <w:t xml:space="preserve">, S., &amp; McMorris, B. (2011). Examining youth hopelessness as an independent risk correlate for adolescent delinquency and violence. </w:t>
      </w:r>
      <w:r>
        <w:rPr>
          <w:rFonts w:ascii="Times New Roman" w:eastAsia="Times New Roman" w:hAnsi="Times New Roman" w:cs="Times New Roman"/>
          <w:i/>
          <w:color w:val="000000"/>
          <w:sz w:val="18"/>
          <w:szCs w:val="18"/>
          <w:highlight w:val="white"/>
        </w:rPr>
        <w:t>Maternal and Child Health Journal, 15</w:t>
      </w:r>
      <w:r>
        <w:rPr>
          <w:rFonts w:ascii="Times New Roman" w:eastAsia="Times New Roman" w:hAnsi="Times New Roman" w:cs="Times New Roman"/>
          <w:color w:val="000000"/>
          <w:sz w:val="18"/>
          <w:szCs w:val="18"/>
          <w:highlight w:val="white"/>
        </w:rPr>
        <w:t xml:space="preserve">(1), 87-97. </w:t>
      </w:r>
      <w:proofErr w:type="spellStart"/>
      <w:r>
        <w:rPr>
          <w:rFonts w:ascii="Times New Roman" w:eastAsia="Times New Roman" w:hAnsi="Times New Roman" w:cs="Times New Roman"/>
          <w:color w:val="000000"/>
          <w:sz w:val="18"/>
          <w:szCs w:val="18"/>
          <w:highlight w:val="white"/>
        </w:rPr>
        <w:t>doi</w:t>
      </w:r>
      <w:proofErr w:type="spellEnd"/>
      <w:r>
        <w:rPr>
          <w:rFonts w:ascii="Times New Roman" w:eastAsia="Times New Roman" w:hAnsi="Times New Roman" w:cs="Times New Roman"/>
          <w:color w:val="000000"/>
          <w:sz w:val="18"/>
          <w:szCs w:val="18"/>
          <w:highlight w:val="white"/>
        </w:rPr>
        <w:t>: 10.1007/s10995-009-0550-6</w:t>
      </w:r>
    </w:p>
  </w:endnote>
  <w:endnote w:id="3">
    <w:p w14:paraId="69BE84A4" w14:textId="77777777" w:rsidR="00D9758B" w:rsidRDefault="00D9758B" w:rsidP="00D9758B">
      <w:pPr>
        <w:pBdr>
          <w:top w:val="nil"/>
          <w:left w:val="nil"/>
          <w:bottom w:val="nil"/>
          <w:right w:val="nil"/>
          <w:between w:val="nil"/>
        </w:pBdr>
        <w:spacing w:line="240" w:lineRule="auto"/>
        <w:rPr>
          <w:rFonts w:ascii="Times New Roman" w:eastAsia="Times New Roman" w:hAnsi="Times New Roman" w:cs="Times New Roman"/>
          <w:color w:val="000000"/>
          <w:sz w:val="20"/>
          <w:szCs w:val="20"/>
        </w:rPr>
      </w:pPr>
      <w:r>
        <w:rPr>
          <w:rStyle w:val="EndnoteReference"/>
        </w:rPr>
        <w:endnoteRef/>
      </w:r>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18"/>
          <w:szCs w:val="18"/>
          <w:highlight w:val="white"/>
        </w:rPr>
        <w:t>Jalilian</w:t>
      </w:r>
      <w:proofErr w:type="spellEnd"/>
      <w:r>
        <w:rPr>
          <w:rFonts w:ascii="Times New Roman" w:eastAsia="Times New Roman" w:hAnsi="Times New Roman" w:cs="Times New Roman"/>
          <w:color w:val="000000"/>
          <w:sz w:val="18"/>
          <w:szCs w:val="18"/>
          <w:highlight w:val="white"/>
        </w:rPr>
        <w:t xml:space="preserve">, F., Matin, B., &amp; </w:t>
      </w:r>
      <w:proofErr w:type="spellStart"/>
      <w:r>
        <w:rPr>
          <w:rFonts w:ascii="Times New Roman" w:eastAsia="Times New Roman" w:hAnsi="Times New Roman" w:cs="Times New Roman"/>
          <w:color w:val="000000"/>
          <w:sz w:val="18"/>
          <w:szCs w:val="18"/>
          <w:highlight w:val="white"/>
        </w:rPr>
        <w:t>Ahmadpanah</w:t>
      </w:r>
      <w:proofErr w:type="spellEnd"/>
      <w:r>
        <w:rPr>
          <w:rFonts w:ascii="Times New Roman" w:eastAsia="Times New Roman" w:hAnsi="Times New Roman" w:cs="Times New Roman"/>
          <w:color w:val="000000"/>
          <w:sz w:val="18"/>
          <w:szCs w:val="18"/>
          <w:highlight w:val="white"/>
        </w:rPr>
        <w:t xml:space="preserve">, M. (2014). Substance abuse among college students: Investigating the role of hopelessness. </w:t>
      </w:r>
      <w:r>
        <w:rPr>
          <w:rFonts w:ascii="Times New Roman" w:eastAsia="Times New Roman" w:hAnsi="Times New Roman" w:cs="Times New Roman"/>
          <w:i/>
          <w:color w:val="000000"/>
          <w:sz w:val="18"/>
          <w:szCs w:val="18"/>
          <w:highlight w:val="white"/>
        </w:rPr>
        <w:t>Life Science Journal, 11</w:t>
      </w:r>
      <w:r>
        <w:rPr>
          <w:rFonts w:ascii="Times New Roman" w:eastAsia="Times New Roman" w:hAnsi="Times New Roman" w:cs="Times New Roman"/>
          <w:color w:val="000000"/>
          <w:sz w:val="18"/>
          <w:szCs w:val="18"/>
          <w:highlight w:val="white"/>
        </w:rPr>
        <w:t>(9), 396-399.</w:t>
      </w:r>
    </w:p>
  </w:endnote>
  <w:endnote w:id="4">
    <w:p w14:paraId="4CF3652A" w14:textId="77777777" w:rsidR="00D9758B" w:rsidRDefault="00D9758B" w:rsidP="00D9758B">
      <w:pPr>
        <w:pBdr>
          <w:top w:val="nil"/>
          <w:left w:val="nil"/>
          <w:bottom w:val="nil"/>
          <w:right w:val="nil"/>
          <w:between w:val="nil"/>
        </w:pBdr>
        <w:spacing w:line="240" w:lineRule="auto"/>
        <w:rPr>
          <w:rFonts w:ascii="Times New Roman" w:eastAsia="Times New Roman" w:hAnsi="Times New Roman" w:cs="Times New Roman"/>
          <w:color w:val="000000"/>
          <w:sz w:val="20"/>
          <w:szCs w:val="20"/>
        </w:rPr>
      </w:pPr>
      <w:r>
        <w:rPr>
          <w:rStyle w:val="EndnoteReference"/>
        </w:rPr>
        <w:end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18"/>
          <w:szCs w:val="18"/>
          <w:highlight w:val="white"/>
        </w:rPr>
        <w:t xml:space="preserve">Kelly, D., Rollings, A., &amp; Harmon, J. (2005). Chronic self-destructiveness, hopelessness, and risk-taking in college students. </w:t>
      </w:r>
      <w:r>
        <w:rPr>
          <w:rFonts w:ascii="Times New Roman" w:eastAsia="Times New Roman" w:hAnsi="Times New Roman" w:cs="Times New Roman"/>
          <w:i/>
          <w:color w:val="000000"/>
          <w:sz w:val="18"/>
          <w:szCs w:val="18"/>
          <w:highlight w:val="white"/>
        </w:rPr>
        <w:t>Psychological Reports, 96</w:t>
      </w:r>
      <w:r>
        <w:rPr>
          <w:rFonts w:ascii="Times New Roman" w:eastAsia="Times New Roman" w:hAnsi="Times New Roman" w:cs="Times New Roman"/>
          <w:color w:val="000000"/>
          <w:sz w:val="18"/>
          <w:szCs w:val="18"/>
          <w:highlight w:val="white"/>
        </w:rPr>
        <w:t xml:space="preserve">(3). </w:t>
      </w:r>
      <w:hyperlink r:id="rId1">
        <w:r>
          <w:rPr>
            <w:rFonts w:ascii="Times New Roman" w:eastAsia="Times New Roman" w:hAnsi="Times New Roman" w:cs="Times New Roman"/>
            <w:color w:val="000000"/>
            <w:sz w:val="18"/>
            <w:szCs w:val="18"/>
            <w:highlight w:val="white"/>
          </w:rPr>
          <w:t>https://doi.org/10.2466/pr0.96.3.620-62</w:t>
        </w:r>
      </w:hyperlink>
      <w:r>
        <w:rPr>
          <w:rFonts w:ascii="Times New Roman" w:eastAsia="Times New Roman" w:hAnsi="Times New Roman" w:cs="Times New Roman"/>
          <w:color w:val="000000"/>
          <w:sz w:val="18"/>
          <w:szCs w:val="18"/>
          <w:highlight w:val="white"/>
        </w:rPr>
        <w:t>4</w:t>
      </w:r>
    </w:p>
  </w:endnote>
  <w:endnote w:id="5">
    <w:p w14:paraId="307CD114" w14:textId="77777777" w:rsidR="00D9758B" w:rsidRDefault="00D9758B" w:rsidP="00D9758B">
      <w:pPr>
        <w:pBdr>
          <w:top w:val="nil"/>
          <w:left w:val="nil"/>
          <w:bottom w:val="nil"/>
          <w:right w:val="nil"/>
          <w:between w:val="nil"/>
        </w:pBdr>
        <w:spacing w:line="240" w:lineRule="auto"/>
        <w:rPr>
          <w:rFonts w:ascii="Times New Roman" w:eastAsia="Times New Roman" w:hAnsi="Times New Roman" w:cs="Times New Roman"/>
          <w:color w:val="000000"/>
          <w:sz w:val="20"/>
          <w:szCs w:val="20"/>
        </w:rPr>
      </w:pPr>
      <w:r>
        <w:rPr>
          <w:rStyle w:val="EndnoteReference"/>
        </w:rPr>
        <w:end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18"/>
          <w:szCs w:val="18"/>
          <w:highlight w:val="white"/>
        </w:rPr>
        <w:t xml:space="preserve">Alavi, S., Mohammadi, M., </w:t>
      </w:r>
      <w:proofErr w:type="spellStart"/>
      <w:r>
        <w:rPr>
          <w:rFonts w:ascii="Times New Roman" w:eastAsia="Times New Roman" w:hAnsi="Times New Roman" w:cs="Times New Roman"/>
          <w:color w:val="000000"/>
          <w:sz w:val="18"/>
          <w:szCs w:val="18"/>
          <w:highlight w:val="white"/>
        </w:rPr>
        <w:t>Souri</w:t>
      </w:r>
      <w:proofErr w:type="spellEnd"/>
      <w:r>
        <w:rPr>
          <w:rFonts w:ascii="Times New Roman" w:eastAsia="Times New Roman" w:hAnsi="Times New Roman" w:cs="Times New Roman"/>
          <w:color w:val="000000"/>
          <w:sz w:val="18"/>
          <w:szCs w:val="18"/>
          <w:highlight w:val="white"/>
        </w:rPr>
        <w:t xml:space="preserve">, H., </w:t>
      </w:r>
      <w:proofErr w:type="spellStart"/>
      <w:r>
        <w:rPr>
          <w:rFonts w:ascii="Times New Roman" w:eastAsia="Times New Roman" w:hAnsi="Times New Roman" w:cs="Times New Roman"/>
          <w:color w:val="000000"/>
          <w:sz w:val="18"/>
          <w:szCs w:val="18"/>
          <w:highlight w:val="white"/>
        </w:rPr>
        <w:t>Kalhori</w:t>
      </w:r>
      <w:proofErr w:type="spellEnd"/>
      <w:r>
        <w:rPr>
          <w:rFonts w:ascii="Times New Roman" w:eastAsia="Times New Roman" w:hAnsi="Times New Roman" w:cs="Times New Roman"/>
          <w:color w:val="000000"/>
          <w:sz w:val="18"/>
          <w:szCs w:val="18"/>
          <w:highlight w:val="white"/>
        </w:rPr>
        <w:t xml:space="preserve">, S., </w:t>
      </w:r>
      <w:proofErr w:type="spellStart"/>
      <w:r>
        <w:rPr>
          <w:rFonts w:ascii="Times New Roman" w:eastAsia="Times New Roman" w:hAnsi="Times New Roman" w:cs="Times New Roman"/>
          <w:color w:val="000000"/>
          <w:sz w:val="18"/>
          <w:szCs w:val="18"/>
          <w:highlight w:val="white"/>
        </w:rPr>
        <w:t>Jannatifard</w:t>
      </w:r>
      <w:proofErr w:type="spellEnd"/>
      <w:r>
        <w:rPr>
          <w:rFonts w:ascii="Times New Roman" w:eastAsia="Times New Roman" w:hAnsi="Times New Roman" w:cs="Times New Roman"/>
          <w:color w:val="000000"/>
          <w:sz w:val="18"/>
          <w:szCs w:val="18"/>
          <w:highlight w:val="white"/>
        </w:rPr>
        <w:t xml:space="preserve">, F., &amp; </w:t>
      </w:r>
      <w:proofErr w:type="spellStart"/>
      <w:r>
        <w:rPr>
          <w:rFonts w:ascii="Times New Roman" w:eastAsia="Times New Roman" w:hAnsi="Times New Roman" w:cs="Times New Roman"/>
          <w:color w:val="000000"/>
          <w:sz w:val="18"/>
          <w:szCs w:val="18"/>
          <w:highlight w:val="white"/>
        </w:rPr>
        <w:t>Sepahbodi</w:t>
      </w:r>
      <w:proofErr w:type="spellEnd"/>
      <w:r>
        <w:rPr>
          <w:rFonts w:ascii="Times New Roman" w:eastAsia="Times New Roman" w:hAnsi="Times New Roman" w:cs="Times New Roman"/>
          <w:color w:val="000000"/>
          <w:sz w:val="18"/>
          <w:szCs w:val="18"/>
          <w:highlight w:val="white"/>
        </w:rPr>
        <w:t xml:space="preserve">, G. (2017). Personality, driving behavior and mental disorders factors as predictors of road traffic accidents based on logistic regression. </w:t>
      </w:r>
      <w:r>
        <w:rPr>
          <w:rFonts w:ascii="Times New Roman" w:eastAsia="Times New Roman" w:hAnsi="Times New Roman" w:cs="Times New Roman"/>
          <w:i/>
          <w:color w:val="000000"/>
          <w:sz w:val="18"/>
          <w:szCs w:val="18"/>
          <w:highlight w:val="white"/>
        </w:rPr>
        <w:t>Iran Journal of Medical Sciences, 42</w:t>
      </w:r>
      <w:r>
        <w:rPr>
          <w:rFonts w:ascii="Times New Roman" w:eastAsia="Times New Roman" w:hAnsi="Times New Roman" w:cs="Times New Roman"/>
          <w:color w:val="000000"/>
          <w:sz w:val="18"/>
          <w:szCs w:val="18"/>
          <w:highlight w:val="white"/>
        </w:rPr>
        <w:t>(1), 24-31.</w:t>
      </w:r>
    </w:p>
  </w:endnote>
  <w:endnote w:id="6">
    <w:p w14:paraId="3F6DB76B" w14:textId="77777777" w:rsidR="00D9758B" w:rsidRDefault="00D9758B" w:rsidP="00D9758B">
      <w:pPr>
        <w:pBdr>
          <w:top w:val="nil"/>
          <w:left w:val="nil"/>
          <w:bottom w:val="nil"/>
          <w:right w:val="nil"/>
          <w:between w:val="nil"/>
        </w:pBdr>
        <w:spacing w:line="240" w:lineRule="auto"/>
        <w:rPr>
          <w:rFonts w:ascii="Times New Roman" w:eastAsia="Times New Roman" w:hAnsi="Times New Roman" w:cs="Times New Roman"/>
          <w:color w:val="000000"/>
          <w:sz w:val="20"/>
          <w:szCs w:val="20"/>
        </w:rPr>
      </w:pPr>
      <w:r>
        <w:rPr>
          <w:rStyle w:val="EndnoteReference"/>
        </w:rPr>
        <w:end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18"/>
          <w:szCs w:val="18"/>
          <w:highlight w:val="white"/>
        </w:rPr>
        <w:t xml:space="preserve">Lin, T., Yi, Z., Zhang, S., &amp; Veldhuis, C. (2022). Predictors of psychological distress and resilience in the post-COVID-19 era. </w:t>
      </w:r>
      <w:r>
        <w:rPr>
          <w:rFonts w:ascii="Times New Roman" w:eastAsia="Times New Roman" w:hAnsi="Times New Roman" w:cs="Times New Roman"/>
          <w:i/>
          <w:color w:val="000000"/>
          <w:sz w:val="18"/>
          <w:szCs w:val="18"/>
          <w:highlight w:val="white"/>
        </w:rPr>
        <w:t xml:space="preserve">International Journal of Behavioral Medicine, 29, </w:t>
      </w:r>
      <w:r>
        <w:rPr>
          <w:rFonts w:ascii="Times New Roman" w:eastAsia="Times New Roman" w:hAnsi="Times New Roman" w:cs="Times New Roman"/>
          <w:color w:val="000000"/>
          <w:sz w:val="18"/>
          <w:szCs w:val="18"/>
          <w:highlight w:val="white"/>
        </w:rPr>
        <w:t>506-516.</w:t>
      </w:r>
    </w:p>
  </w:endnote>
  <w:endnote w:id="7">
    <w:p w14:paraId="6F2264D3" w14:textId="77777777" w:rsidR="00D9758B" w:rsidRDefault="00D9758B" w:rsidP="00D9758B">
      <w:pPr>
        <w:pBdr>
          <w:top w:val="nil"/>
          <w:left w:val="nil"/>
          <w:bottom w:val="nil"/>
          <w:right w:val="nil"/>
          <w:between w:val="nil"/>
        </w:pBdr>
        <w:spacing w:line="240" w:lineRule="auto"/>
        <w:rPr>
          <w:rFonts w:ascii="Times New Roman" w:eastAsia="Times New Roman" w:hAnsi="Times New Roman" w:cs="Times New Roman"/>
          <w:color w:val="000000"/>
          <w:sz w:val="20"/>
          <w:szCs w:val="20"/>
        </w:rPr>
      </w:pPr>
      <w:r>
        <w:rPr>
          <w:rStyle w:val="EndnoteReference"/>
        </w:rPr>
        <w:endnoteRef/>
      </w:r>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18"/>
          <w:szCs w:val="18"/>
          <w:highlight w:val="white"/>
        </w:rPr>
        <w:t>Rholes</w:t>
      </w:r>
      <w:proofErr w:type="spellEnd"/>
      <w:r>
        <w:rPr>
          <w:rFonts w:ascii="Times New Roman" w:eastAsia="Times New Roman" w:hAnsi="Times New Roman" w:cs="Times New Roman"/>
          <w:color w:val="000000"/>
          <w:sz w:val="18"/>
          <w:szCs w:val="18"/>
          <w:highlight w:val="white"/>
        </w:rPr>
        <w:t xml:space="preserve">, W., </w:t>
      </w:r>
      <w:proofErr w:type="spellStart"/>
      <w:r>
        <w:rPr>
          <w:rFonts w:ascii="Times New Roman" w:eastAsia="Times New Roman" w:hAnsi="Times New Roman" w:cs="Times New Roman"/>
          <w:color w:val="000000"/>
          <w:sz w:val="18"/>
          <w:szCs w:val="18"/>
          <w:highlight w:val="white"/>
        </w:rPr>
        <w:t>Rikind</w:t>
      </w:r>
      <w:proofErr w:type="spellEnd"/>
      <w:r>
        <w:rPr>
          <w:rFonts w:ascii="Times New Roman" w:eastAsia="Times New Roman" w:hAnsi="Times New Roman" w:cs="Times New Roman"/>
          <w:color w:val="000000"/>
          <w:sz w:val="18"/>
          <w:szCs w:val="18"/>
          <w:highlight w:val="white"/>
        </w:rPr>
        <w:t xml:space="preserve">, J., &amp; Neville, B. (2011). The relationship of cognitions and hopelessness to depression and anxiety. </w:t>
      </w:r>
      <w:r>
        <w:rPr>
          <w:rFonts w:ascii="Times New Roman" w:eastAsia="Times New Roman" w:hAnsi="Times New Roman" w:cs="Times New Roman"/>
          <w:i/>
          <w:color w:val="000000"/>
          <w:sz w:val="18"/>
          <w:szCs w:val="18"/>
          <w:highlight w:val="white"/>
        </w:rPr>
        <w:t>Social Cognition, 3</w:t>
      </w:r>
      <w:r>
        <w:rPr>
          <w:rFonts w:ascii="Times New Roman" w:eastAsia="Times New Roman" w:hAnsi="Times New Roman" w:cs="Times New Roman"/>
          <w:color w:val="000000"/>
          <w:sz w:val="18"/>
          <w:szCs w:val="18"/>
          <w:highlight w:val="white"/>
        </w:rPr>
        <w:t xml:space="preserve">(1). </w:t>
      </w:r>
      <w:hyperlink r:id="rId2">
        <w:r>
          <w:rPr>
            <w:rFonts w:ascii="Times New Roman" w:eastAsia="Times New Roman" w:hAnsi="Times New Roman" w:cs="Times New Roman"/>
            <w:color w:val="000000"/>
            <w:sz w:val="18"/>
            <w:szCs w:val="18"/>
            <w:highlight w:val="white"/>
          </w:rPr>
          <w:t>https://doi.org/10.1521/soco.1985.3.1.36</w:t>
        </w:r>
      </w:hyperlink>
    </w:p>
  </w:endnote>
  <w:endnote w:id="8">
    <w:p w14:paraId="1582F482" w14:textId="77777777" w:rsidR="00D9758B" w:rsidRDefault="00D9758B" w:rsidP="00D9758B">
      <w:pPr>
        <w:pBdr>
          <w:top w:val="nil"/>
          <w:left w:val="nil"/>
          <w:bottom w:val="nil"/>
          <w:right w:val="nil"/>
          <w:between w:val="nil"/>
        </w:pBdr>
        <w:spacing w:line="240" w:lineRule="auto"/>
        <w:rPr>
          <w:rFonts w:ascii="Times New Roman" w:eastAsia="Times New Roman" w:hAnsi="Times New Roman" w:cs="Times New Roman"/>
          <w:color w:val="000000"/>
          <w:sz w:val="20"/>
          <w:szCs w:val="20"/>
        </w:rPr>
      </w:pPr>
      <w:r>
        <w:rPr>
          <w:rStyle w:val="EndnoteReference"/>
        </w:rPr>
        <w:end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18"/>
          <w:szCs w:val="18"/>
          <w:highlight w:val="white"/>
        </w:rPr>
        <w:t xml:space="preserve">Wolfe, K., </w:t>
      </w:r>
      <w:proofErr w:type="spellStart"/>
      <w:r>
        <w:rPr>
          <w:rFonts w:ascii="Times New Roman" w:eastAsia="Times New Roman" w:hAnsi="Times New Roman" w:cs="Times New Roman"/>
          <w:color w:val="000000"/>
          <w:sz w:val="18"/>
          <w:szCs w:val="18"/>
          <w:highlight w:val="white"/>
        </w:rPr>
        <w:t>Nakonezny</w:t>
      </w:r>
      <w:proofErr w:type="spellEnd"/>
      <w:r>
        <w:rPr>
          <w:rFonts w:ascii="Times New Roman" w:eastAsia="Times New Roman" w:hAnsi="Times New Roman" w:cs="Times New Roman"/>
          <w:color w:val="000000"/>
          <w:sz w:val="18"/>
          <w:szCs w:val="18"/>
          <w:highlight w:val="white"/>
        </w:rPr>
        <w:t xml:space="preserve">, P., Owen, V., Rial, K., Moorehead, A., Kennard, B., &amp; Emslie, G. (2020). </w:t>
      </w:r>
      <w:proofErr w:type="spellStart"/>
      <w:r>
        <w:rPr>
          <w:rFonts w:ascii="Times New Roman" w:eastAsia="Times New Roman" w:hAnsi="Times New Roman" w:cs="Times New Roman"/>
          <w:color w:val="000000"/>
          <w:sz w:val="18"/>
          <w:szCs w:val="18"/>
          <w:highlight w:val="white"/>
        </w:rPr>
        <w:t>Hopefulessness</w:t>
      </w:r>
      <w:proofErr w:type="spellEnd"/>
      <w:r>
        <w:rPr>
          <w:rFonts w:ascii="Times New Roman" w:eastAsia="Times New Roman" w:hAnsi="Times New Roman" w:cs="Times New Roman"/>
          <w:color w:val="000000"/>
          <w:sz w:val="18"/>
          <w:szCs w:val="18"/>
          <w:highlight w:val="white"/>
        </w:rPr>
        <w:t xml:space="preserve"> as a predictor of suicidal ideation in depressed male and female adolescent youth. </w:t>
      </w:r>
      <w:r>
        <w:rPr>
          <w:rFonts w:ascii="Times New Roman" w:eastAsia="Times New Roman" w:hAnsi="Times New Roman" w:cs="Times New Roman"/>
          <w:i/>
          <w:color w:val="000000"/>
          <w:sz w:val="18"/>
          <w:szCs w:val="18"/>
          <w:highlight w:val="white"/>
        </w:rPr>
        <w:t>Suicide and Life-Threatening Behavior, 49</w:t>
      </w:r>
      <w:r>
        <w:rPr>
          <w:rFonts w:ascii="Times New Roman" w:eastAsia="Times New Roman" w:hAnsi="Times New Roman" w:cs="Times New Roman"/>
          <w:color w:val="000000"/>
          <w:sz w:val="18"/>
          <w:szCs w:val="18"/>
          <w:highlight w:val="white"/>
        </w:rPr>
        <w:t xml:space="preserve">(1), 253-263. </w:t>
      </w:r>
      <w:proofErr w:type="spellStart"/>
      <w:r>
        <w:rPr>
          <w:rFonts w:ascii="Times New Roman" w:eastAsia="Times New Roman" w:hAnsi="Times New Roman" w:cs="Times New Roman"/>
          <w:color w:val="000000"/>
          <w:sz w:val="18"/>
          <w:szCs w:val="18"/>
          <w:highlight w:val="white"/>
        </w:rPr>
        <w:t>doi</w:t>
      </w:r>
      <w:proofErr w:type="spellEnd"/>
      <w:r>
        <w:rPr>
          <w:rFonts w:ascii="Times New Roman" w:eastAsia="Times New Roman" w:hAnsi="Times New Roman" w:cs="Times New Roman"/>
          <w:color w:val="000000"/>
          <w:sz w:val="18"/>
          <w:szCs w:val="18"/>
          <w:highlight w:val="white"/>
        </w:rPr>
        <w:t xml:space="preserve">: </w:t>
      </w:r>
      <w:hyperlink r:id="rId3">
        <w:r>
          <w:rPr>
            <w:rFonts w:ascii="Times New Roman" w:eastAsia="Times New Roman" w:hAnsi="Times New Roman" w:cs="Times New Roman"/>
            <w:color w:val="000000"/>
            <w:sz w:val="18"/>
            <w:szCs w:val="18"/>
            <w:highlight w:val="white"/>
            <w:u w:val="single"/>
          </w:rPr>
          <w:t>10.1111/sltb.12428</w:t>
        </w:r>
      </w:hyperlink>
    </w:p>
  </w:endnote>
  <w:endnote w:id="9">
    <w:p w14:paraId="0000001C" w14:textId="77777777" w:rsidR="00E07DDE" w:rsidRDefault="00E07DDE">
      <w:pPr>
        <w:pBdr>
          <w:top w:val="nil"/>
          <w:left w:val="nil"/>
          <w:bottom w:val="nil"/>
          <w:right w:val="nil"/>
          <w:between w:val="nil"/>
        </w:pBdr>
        <w:spacing w:line="240" w:lineRule="auto"/>
        <w:rPr>
          <w:color w:val="000000"/>
          <w:sz w:val="20"/>
          <w:szCs w:val="20"/>
        </w:rPr>
      </w:pPr>
      <w:r>
        <w:rPr>
          <w:rStyle w:val="EndnoteReference"/>
        </w:rPr>
        <w:end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18"/>
          <w:szCs w:val="18"/>
          <w:highlight w:val="white"/>
        </w:rPr>
        <w:t>Mitchell, U., Gutierrez-</w:t>
      </w:r>
      <w:proofErr w:type="spellStart"/>
      <w:r>
        <w:rPr>
          <w:rFonts w:ascii="Times New Roman" w:eastAsia="Times New Roman" w:hAnsi="Times New Roman" w:cs="Times New Roman"/>
          <w:color w:val="000000"/>
          <w:sz w:val="18"/>
          <w:szCs w:val="18"/>
          <w:highlight w:val="white"/>
        </w:rPr>
        <w:t>Kapheim</w:t>
      </w:r>
      <w:proofErr w:type="spellEnd"/>
      <w:r>
        <w:rPr>
          <w:rFonts w:ascii="Times New Roman" w:eastAsia="Times New Roman" w:hAnsi="Times New Roman" w:cs="Times New Roman"/>
          <w:color w:val="000000"/>
          <w:sz w:val="18"/>
          <w:szCs w:val="18"/>
          <w:highlight w:val="white"/>
        </w:rPr>
        <w:t xml:space="preserve">, m., Nguyen, A., &amp; Al-Amin, N. (2020). Hopelessness among middle-age and older Blacks: The negative impact of discrimination and protecting power of social and religious resources. </w:t>
      </w:r>
      <w:r>
        <w:rPr>
          <w:rFonts w:ascii="Times New Roman" w:eastAsia="Times New Roman" w:hAnsi="Times New Roman" w:cs="Times New Roman"/>
          <w:i/>
          <w:color w:val="000000"/>
          <w:sz w:val="18"/>
          <w:szCs w:val="18"/>
          <w:highlight w:val="white"/>
        </w:rPr>
        <w:t>Innovative Aging, 4</w:t>
      </w:r>
      <w:r>
        <w:rPr>
          <w:rFonts w:ascii="Times New Roman" w:eastAsia="Times New Roman" w:hAnsi="Times New Roman" w:cs="Times New Roman"/>
          <w:color w:val="000000"/>
          <w:sz w:val="18"/>
          <w:szCs w:val="18"/>
          <w:highlight w:val="white"/>
        </w:rPr>
        <w:t xml:space="preserve">(5), igaa044. </w:t>
      </w:r>
      <w:proofErr w:type="spellStart"/>
      <w:r>
        <w:rPr>
          <w:rFonts w:ascii="Times New Roman" w:eastAsia="Times New Roman" w:hAnsi="Times New Roman" w:cs="Times New Roman"/>
          <w:color w:val="000000"/>
          <w:sz w:val="18"/>
          <w:szCs w:val="18"/>
          <w:highlight w:val="white"/>
        </w:rPr>
        <w:t>doi</w:t>
      </w:r>
      <w:proofErr w:type="spellEnd"/>
      <w:r>
        <w:rPr>
          <w:rFonts w:ascii="Times New Roman" w:eastAsia="Times New Roman" w:hAnsi="Times New Roman" w:cs="Times New Roman"/>
          <w:color w:val="000000"/>
          <w:sz w:val="18"/>
          <w:szCs w:val="18"/>
          <w:highlight w:val="white"/>
        </w:rPr>
        <w:t>: 10.1093/</w:t>
      </w:r>
      <w:proofErr w:type="spellStart"/>
      <w:r>
        <w:rPr>
          <w:rFonts w:ascii="Times New Roman" w:eastAsia="Times New Roman" w:hAnsi="Times New Roman" w:cs="Times New Roman"/>
          <w:color w:val="000000"/>
          <w:sz w:val="18"/>
          <w:szCs w:val="18"/>
          <w:highlight w:val="white"/>
        </w:rPr>
        <w:t>geroni</w:t>
      </w:r>
      <w:proofErr w:type="spellEnd"/>
      <w:r>
        <w:rPr>
          <w:rFonts w:ascii="Times New Roman" w:eastAsia="Times New Roman" w:hAnsi="Times New Roman" w:cs="Times New Roman"/>
          <w:color w:val="000000"/>
          <w:sz w:val="18"/>
          <w:szCs w:val="18"/>
          <w:highlight w:val="white"/>
        </w:rPr>
        <w:t>/igaa044.</w:t>
      </w:r>
      <w:r>
        <w:rPr>
          <w:rFonts w:ascii="Calibri" w:eastAsia="Calibri" w:hAnsi="Calibri" w:cs="Calibri"/>
          <w:color w:val="000000"/>
          <w:sz w:val="18"/>
          <w:szCs w:val="18"/>
          <w:highlight w:val="white"/>
        </w:rPr>
        <w:t xml:space="preserve"> </w:t>
      </w:r>
      <w:r>
        <w:rPr>
          <w:rFonts w:ascii="Calibri" w:eastAsia="Calibri" w:hAnsi="Calibri" w:cs="Calibri"/>
          <w:color w:val="000000"/>
          <w:sz w:val="26"/>
          <w:szCs w:val="26"/>
        </w:rPr>
        <w:t xml:space="preserve"> </w:t>
      </w:r>
    </w:p>
  </w:endnote>
  <w:endnote w:id="10">
    <w:p w14:paraId="00000025"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highlight w:val="white"/>
        </w:rPr>
        <w:t xml:space="preserve">Moss, S. A. (2018). </w:t>
      </w:r>
      <w:r>
        <w:rPr>
          <w:rFonts w:ascii="Times New Roman" w:eastAsia="Times New Roman" w:hAnsi="Times New Roman" w:cs="Times New Roman"/>
          <w:i/>
          <w:color w:val="000000"/>
          <w:sz w:val="18"/>
          <w:szCs w:val="18"/>
        </w:rPr>
        <w:t>Hope and goal outcomes: The role of goal-setting behaviors</w:t>
      </w:r>
      <w:r>
        <w:rPr>
          <w:rFonts w:ascii="Times New Roman" w:eastAsia="Times New Roman" w:hAnsi="Times New Roman" w:cs="Times New Roman"/>
          <w:color w:val="000000"/>
          <w:sz w:val="18"/>
          <w:szCs w:val="18"/>
          <w:highlight w:val="white"/>
        </w:rPr>
        <w:t xml:space="preserve"> [</w:t>
      </w:r>
      <w:proofErr w:type="gramStart"/>
      <w:r>
        <w:rPr>
          <w:rFonts w:ascii="Times New Roman" w:eastAsia="Times New Roman" w:hAnsi="Times New Roman" w:cs="Times New Roman"/>
          <w:color w:val="000000"/>
          <w:sz w:val="18"/>
          <w:szCs w:val="18"/>
          <w:highlight w:val="white"/>
        </w:rPr>
        <w:t>Master's</w:t>
      </w:r>
      <w:proofErr w:type="gramEnd"/>
      <w:r>
        <w:rPr>
          <w:rFonts w:ascii="Times New Roman" w:eastAsia="Times New Roman" w:hAnsi="Times New Roman" w:cs="Times New Roman"/>
          <w:color w:val="000000"/>
          <w:sz w:val="18"/>
          <w:szCs w:val="18"/>
          <w:highlight w:val="white"/>
        </w:rPr>
        <w:t xml:space="preserve"> thesis, Ohio State University]. </w:t>
      </w:r>
      <w:proofErr w:type="spellStart"/>
      <w:r>
        <w:rPr>
          <w:rFonts w:ascii="Times New Roman" w:eastAsia="Times New Roman" w:hAnsi="Times New Roman" w:cs="Times New Roman"/>
          <w:color w:val="000000"/>
          <w:sz w:val="18"/>
          <w:szCs w:val="18"/>
          <w:highlight w:val="white"/>
        </w:rPr>
        <w:t>OhioLINK</w:t>
      </w:r>
      <w:proofErr w:type="spellEnd"/>
      <w:r>
        <w:rPr>
          <w:rFonts w:ascii="Times New Roman" w:eastAsia="Times New Roman" w:hAnsi="Times New Roman" w:cs="Times New Roman"/>
          <w:color w:val="000000"/>
          <w:sz w:val="18"/>
          <w:szCs w:val="18"/>
          <w:highlight w:val="white"/>
        </w:rPr>
        <w:t xml:space="preserve"> Electronic Theses and Dissertations Center. </w:t>
      </w:r>
      <w:hyperlink r:id="rId4">
        <w:r>
          <w:rPr>
            <w:rFonts w:ascii="Times New Roman" w:eastAsia="Times New Roman" w:hAnsi="Times New Roman" w:cs="Times New Roman"/>
            <w:color w:val="000000"/>
            <w:sz w:val="18"/>
            <w:szCs w:val="18"/>
            <w:highlight w:val="white"/>
            <w:u w:val="single"/>
          </w:rPr>
          <w:t>http://rave.ohiolink.edu/etdc/view?acc_num=osu1513865199503514</w:t>
        </w:r>
      </w:hyperlink>
    </w:p>
  </w:endnote>
  <w:endnote w:id="11">
    <w:p w14:paraId="00000026" w14:textId="77777777" w:rsidR="00E07DDE" w:rsidRDefault="00E07DDE">
      <w:pPr>
        <w:pBdr>
          <w:top w:val="nil"/>
          <w:left w:val="nil"/>
          <w:bottom w:val="nil"/>
          <w:right w:val="nil"/>
          <w:between w:val="nil"/>
        </w:pBdr>
        <w:spacing w:line="240" w:lineRule="auto"/>
        <w:rPr>
          <w:color w:val="000000"/>
          <w:sz w:val="20"/>
          <w:szCs w:val="20"/>
        </w:rPr>
      </w:pPr>
      <w:r>
        <w:rPr>
          <w:rStyle w:val="EndnoteReference"/>
        </w:rPr>
        <w:endnoteRef/>
      </w:r>
      <w:r>
        <w:rPr>
          <w:color w:val="000000"/>
          <w:sz w:val="20"/>
          <w:szCs w:val="20"/>
        </w:rPr>
        <w:t xml:space="preserve"> </w:t>
      </w:r>
      <w:r>
        <w:rPr>
          <w:rFonts w:ascii="Times New Roman" w:eastAsia="Times New Roman" w:hAnsi="Times New Roman" w:cs="Times New Roman"/>
          <w:color w:val="000000"/>
          <w:sz w:val="18"/>
          <w:szCs w:val="18"/>
        </w:rPr>
        <w:t xml:space="preserve">Long, K. N., Kim, E. S., Chen, Y., Wilson, M. F., Worthington Jr, E. L., &amp; </w:t>
      </w:r>
      <w:proofErr w:type="spellStart"/>
      <w:r>
        <w:rPr>
          <w:rFonts w:ascii="Times New Roman" w:eastAsia="Times New Roman" w:hAnsi="Times New Roman" w:cs="Times New Roman"/>
          <w:color w:val="000000"/>
          <w:sz w:val="18"/>
          <w:szCs w:val="18"/>
        </w:rPr>
        <w:t>VanderWeele</w:t>
      </w:r>
      <w:proofErr w:type="spellEnd"/>
      <w:r>
        <w:rPr>
          <w:rFonts w:ascii="Times New Roman" w:eastAsia="Times New Roman" w:hAnsi="Times New Roman" w:cs="Times New Roman"/>
          <w:color w:val="000000"/>
          <w:sz w:val="18"/>
          <w:szCs w:val="18"/>
        </w:rPr>
        <w:t>, T. J. (2020). The role of Hope in subsequent health and well-being for older adults: An outcome-wide longitudinal approach. </w:t>
      </w:r>
      <w:r>
        <w:rPr>
          <w:rFonts w:ascii="Times New Roman" w:eastAsia="Times New Roman" w:hAnsi="Times New Roman" w:cs="Times New Roman"/>
          <w:i/>
          <w:color w:val="000000"/>
          <w:sz w:val="18"/>
          <w:szCs w:val="18"/>
        </w:rPr>
        <w:t>Global Epidemiology</w:t>
      </w:r>
      <w:r>
        <w:rPr>
          <w:rFonts w:ascii="Times New Roman" w:eastAsia="Times New Roman" w:hAnsi="Times New Roman" w:cs="Times New Roman"/>
          <w:color w:val="000000"/>
          <w:sz w:val="18"/>
          <w:szCs w:val="18"/>
        </w:rPr>
        <w:t>, </w:t>
      </w:r>
      <w:r>
        <w:rPr>
          <w:rFonts w:ascii="Times New Roman" w:eastAsia="Times New Roman" w:hAnsi="Times New Roman" w:cs="Times New Roman"/>
          <w:i/>
          <w:color w:val="000000"/>
          <w:sz w:val="18"/>
          <w:szCs w:val="18"/>
        </w:rPr>
        <w:t>2</w:t>
      </w:r>
      <w:r>
        <w:rPr>
          <w:rFonts w:ascii="Times New Roman" w:eastAsia="Times New Roman" w:hAnsi="Times New Roman" w:cs="Times New Roman"/>
          <w:color w:val="000000"/>
          <w:sz w:val="18"/>
          <w:szCs w:val="18"/>
        </w:rPr>
        <w:t>, 100018. https://doi.org/10.1016/j.gloepi.2020.100018</w:t>
      </w:r>
    </w:p>
  </w:endnote>
  <w:endnote w:id="12">
    <w:p w14:paraId="00000027" w14:textId="77777777" w:rsidR="00E07DDE" w:rsidRDefault="00E07DDE">
      <w:pPr>
        <w:pBdr>
          <w:top w:val="nil"/>
          <w:left w:val="nil"/>
          <w:bottom w:val="nil"/>
          <w:right w:val="nil"/>
          <w:between w:val="nil"/>
        </w:pBdr>
        <w:spacing w:line="240" w:lineRule="auto"/>
        <w:rPr>
          <w:color w:val="000000"/>
          <w:sz w:val="20"/>
          <w:szCs w:val="20"/>
        </w:rPr>
      </w:pPr>
      <w:r>
        <w:rPr>
          <w:rStyle w:val="EndnoteReference"/>
        </w:rPr>
        <w:endnoteRef/>
      </w:r>
      <w:r>
        <w:rPr>
          <w:color w:val="000000"/>
          <w:sz w:val="20"/>
          <w:szCs w:val="20"/>
        </w:rPr>
        <w:t xml:space="preserve"> </w:t>
      </w:r>
      <w:proofErr w:type="spellStart"/>
      <w:r>
        <w:rPr>
          <w:rFonts w:ascii="Times New Roman" w:eastAsia="Times New Roman" w:hAnsi="Times New Roman" w:cs="Times New Roman"/>
          <w:color w:val="000000"/>
          <w:sz w:val="18"/>
          <w:szCs w:val="18"/>
        </w:rPr>
        <w:t>Kisaglu</w:t>
      </w:r>
      <w:proofErr w:type="spellEnd"/>
      <w:r>
        <w:rPr>
          <w:rFonts w:ascii="Times New Roman" w:eastAsia="Times New Roman" w:hAnsi="Times New Roman" w:cs="Times New Roman"/>
          <w:color w:val="000000"/>
          <w:sz w:val="18"/>
          <w:szCs w:val="18"/>
        </w:rPr>
        <w:t xml:space="preserve">, O., &amp; Tel, H. (2024). The impact of hope levels on treatment adherence in psychiatric patients. </w:t>
      </w:r>
      <w:r>
        <w:rPr>
          <w:rFonts w:ascii="Times New Roman" w:eastAsia="Times New Roman" w:hAnsi="Times New Roman" w:cs="Times New Roman"/>
          <w:i/>
          <w:color w:val="000000"/>
          <w:sz w:val="18"/>
          <w:szCs w:val="18"/>
        </w:rPr>
        <w:t xml:space="preserve">Acta </w:t>
      </w:r>
      <w:proofErr w:type="spellStart"/>
      <w:r>
        <w:rPr>
          <w:rFonts w:ascii="Times New Roman" w:eastAsia="Times New Roman" w:hAnsi="Times New Roman" w:cs="Times New Roman"/>
          <w:i/>
          <w:color w:val="000000"/>
          <w:sz w:val="18"/>
          <w:szCs w:val="18"/>
        </w:rPr>
        <w:t>Psychologia</w:t>
      </w:r>
      <w:proofErr w:type="spellEnd"/>
      <w:r>
        <w:rPr>
          <w:rFonts w:ascii="Times New Roman" w:eastAsia="Times New Roman" w:hAnsi="Times New Roman" w:cs="Times New Roman"/>
          <w:i/>
          <w:color w:val="000000"/>
          <w:sz w:val="18"/>
          <w:szCs w:val="18"/>
        </w:rPr>
        <w:t xml:space="preserve">, 244, </w:t>
      </w:r>
      <w:r>
        <w:rPr>
          <w:rFonts w:ascii="Times New Roman" w:eastAsia="Times New Roman" w:hAnsi="Times New Roman" w:cs="Times New Roman"/>
          <w:color w:val="000000"/>
          <w:sz w:val="18"/>
          <w:szCs w:val="18"/>
        </w:rPr>
        <w:t>104194.</w:t>
      </w:r>
      <w:r>
        <w:rPr>
          <w:color w:val="000000"/>
          <w:sz w:val="20"/>
          <w:szCs w:val="20"/>
        </w:rPr>
        <w:t xml:space="preserve"> </w:t>
      </w:r>
    </w:p>
  </w:endnote>
  <w:endnote w:id="13">
    <w:p w14:paraId="00000028" w14:textId="77777777" w:rsidR="00E07DDE" w:rsidRDefault="00E07DDE">
      <w:pPr>
        <w:pBdr>
          <w:top w:val="nil"/>
          <w:left w:val="nil"/>
          <w:bottom w:val="nil"/>
          <w:right w:val="nil"/>
          <w:between w:val="nil"/>
        </w:pBdr>
        <w:spacing w:line="240" w:lineRule="auto"/>
        <w:rPr>
          <w:color w:val="000000"/>
          <w:sz w:val="20"/>
          <w:szCs w:val="20"/>
        </w:rPr>
      </w:pPr>
      <w:r>
        <w:rPr>
          <w:rStyle w:val="EndnoteReference"/>
        </w:rPr>
        <w:endnoteRef/>
      </w:r>
      <w:r>
        <w:rPr>
          <w:color w:val="000000"/>
          <w:sz w:val="20"/>
          <w:szCs w:val="20"/>
        </w:rPr>
        <w:t xml:space="preserve"> </w:t>
      </w:r>
      <w:proofErr w:type="spellStart"/>
      <w:r>
        <w:rPr>
          <w:rFonts w:ascii="Times New Roman" w:eastAsia="Times New Roman" w:hAnsi="Times New Roman" w:cs="Times New Roman"/>
          <w:color w:val="000000"/>
          <w:sz w:val="18"/>
          <w:szCs w:val="18"/>
        </w:rPr>
        <w:t>Bashant</w:t>
      </w:r>
      <w:proofErr w:type="spellEnd"/>
      <w:r>
        <w:rPr>
          <w:rFonts w:ascii="Times New Roman" w:eastAsia="Times New Roman" w:hAnsi="Times New Roman" w:cs="Times New Roman"/>
          <w:color w:val="000000"/>
          <w:sz w:val="18"/>
          <w:szCs w:val="18"/>
        </w:rPr>
        <w:t xml:space="preserve">, J. (2016). Instilling hope in students. </w:t>
      </w:r>
      <w:r>
        <w:rPr>
          <w:rFonts w:ascii="Times New Roman" w:eastAsia="Times New Roman" w:hAnsi="Times New Roman" w:cs="Times New Roman"/>
          <w:i/>
          <w:color w:val="000000"/>
          <w:sz w:val="18"/>
          <w:szCs w:val="18"/>
        </w:rPr>
        <w:t xml:space="preserve">Journal for Leadership and Inclusion, </w:t>
      </w:r>
      <w:r>
        <w:rPr>
          <w:rFonts w:ascii="Times New Roman" w:eastAsia="Times New Roman" w:hAnsi="Times New Roman" w:cs="Times New Roman"/>
          <w:color w:val="000000"/>
          <w:sz w:val="18"/>
          <w:szCs w:val="18"/>
        </w:rPr>
        <w:t>17-20.</w:t>
      </w:r>
      <w:r>
        <w:rPr>
          <w:color w:val="000000"/>
          <w:sz w:val="20"/>
          <w:szCs w:val="20"/>
        </w:rPr>
        <w:t xml:space="preserve"> </w:t>
      </w:r>
    </w:p>
  </w:endnote>
  <w:endnote w:id="14">
    <w:p w14:paraId="00000029"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Day, L., Hanson, K., Maltby, J., Proctor, C., &amp; Wood, A. (2010). Hope uniquely predicts objective academic achievement above intelligence, personality, and previous academic achievement. </w:t>
      </w:r>
      <w:r>
        <w:rPr>
          <w:rFonts w:ascii="Times New Roman" w:eastAsia="Times New Roman" w:hAnsi="Times New Roman" w:cs="Times New Roman"/>
          <w:i/>
          <w:color w:val="000000"/>
          <w:sz w:val="18"/>
          <w:szCs w:val="18"/>
        </w:rPr>
        <w:t>Journal of Research in Personality</w:t>
      </w:r>
      <w:r>
        <w:rPr>
          <w:rFonts w:ascii="Times New Roman" w:eastAsia="Times New Roman" w:hAnsi="Times New Roman" w:cs="Times New Roman"/>
          <w:color w:val="000000"/>
          <w:sz w:val="18"/>
          <w:szCs w:val="18"/>
        </w:rPr>
        <w:t>, </w:t>
      </w:r>
      <w:r>
        <w:rPr>
          <w:rFonts w:ascii="Times New Roman" w:eastAsia="Times New Roman" w:hAnsi="Times New Roman" w:cs="Times New Roman"/>
          <w:i/>
          <w:color w:val="000000"/>
          <w:sz w:val="18"/>
          <w:szCs w:val="18"/>
        </w:rPr>
        <w:t>44</w:t>
      </w:r>
      <w:r>
        <w:rPr>
          <w:rFonts w:ascii="Times New Roman" w:eastAsia="Times New Roman" w:hAnsi="Times New Roman" w:cs="Times New Roman"/>
          <w:color w:val="000000"/>
          <w:sz w:val="18"/>
          <w:szCs w:val="18"/>
        </w:rPr>
        <w:t>(4), 550-553. https://doi.org/10.1016/j.jrp.2010.05.009</w:t>
      </w:r>
    </w:p>
  </w:endnote>
  <w:endnote w:id="15">
    <w:p w14:paraId="0000002A"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Yadav, G., &amp; Kumar, S. (2016). Hope: A tool for managing adversities at workplace. </w:t>
      </w:r>
      <w:r>
        <w:rPr>
          <w:rFonts w:ascii="Times New Roman" w:eastAsia="Times New Roman" w:hAnsi="Times New Roman" w:cs="Times New Roman"/>
          <w:i/>
          <w:color w:val="000000"/>
          <w:sz w:val="18"/>
          <w:szCs w:val="18"/>
        </w:rPr>
        <w:t>Indian Journal of Health &amp; Wellbeing, 7</w:t>
      </w:r>
      <w:r>
        <w:rPr>
          <w:rFonts w:ascii="Times New Roman" w:eastAsia="Times New Roman" w:hAnsi="Times New Roman" w:cs="Times New Roman"/>
          <w:color w:val="000000"/>
          <w:sz w:val="18"/>
          <w:szCs w:val="18"/>
        </w:rPr>
        <w:t xml:space="preserve">(12), 1156. </w:t>
      </w:r>
    </w:p>
  </w:endnote>
  <w:endnote w:id="16">
    <w:p w14:paraId="0000002B"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Rahimipour</w:t>
      </w:r>
      <w:proofErr w:type="spellEnd"/>
      <w:r>
        <w:rPr>
          <w:rFonts w:ascii="Times New Roman" w:eastAsia="Times New Roman" w:hAnsi="Times New Roman" w:cs="Times New Roman"/>
          <w:color w:val="000000"/>
          <w:sz w:val="18"/>
          <w:szCs w:val="18"/>
        </w:rPr>
        <w:t xml:space="preserve">, M., </w:t>
      </w:r>
      <w:proofErr w:type="spellStart"/>
      <w:r>
        <w:rPr>
          <w:rFonts w:ascii="Times New Roman" w:eastAsia="Times New Roman" w:hAnsi="Times New Roman" w:cs="Times New Roman"/>
          <w:color w:val="000000"/>
          <w:sz w:val="18"/>
          <w:szCs w:val="18"/>
        </w:rPr>
        <w:t>Shahgholian</w:t>
      </w:r>
      <w:proofErr w:type="spellEnd"/>
      <w:r>
        <w:rPr>
          <w:rFonts w:ascii="Times New Roman" w:eastAsia="Times New Roman" w:hAnsi="Times New Roman" w:cs="Times New Roman"/>
          <w:color w:val="000000"/>
          <w:sz w:val="18"/>
          <w:szCs w:val="18"/>
        </w:rPr>
        <w:t>, N., &amp; Yazdani, M. Effect of hope therapy on depression, anxiety, and stress among the patients undergoing hemodialysis. </w:t>
      </w:r>
      <w:r>
        <w:rPr>
          <w:rFonts w:ascii="Times New Roman" w:eastAsia="Times New Roman" w:hAnsi="Times New Roman" w:cs="Times New Roman"/>
          <w:i/>
          <w:color w:val="000000"/>
          <w:sz w:val="18"/>
          <w:szCs w:val="18"/>
        </w:rPr>
        <w:t>Iranian Journal of Nursing and Midwifery Research</w:t>
      </w:r>
      <w:r>
        <w:rPr>
          <w:rFonts w:ascii="Times New Roman" w:eastAsia="Times New Roman" w:hAnsi="Times New Roman" w:cs="Times New Roman"/>
          <w:color w:val="000000"/>
          <w:sz w:val="18"/>
          <w:szCs w:val="18"/>
        </w:rPr>
        <w:t>, </w:t>
      </w:r>
      <w:r>
        <w:rPr>
          <w:rFonts w:ascii="Times New Roman" w:eastAsia="Times New Roman" w:hAnsi="Times New Roman" w:cs="Times New Roman"/>
          <w:i/>
          <w:color w:val="000000"/>
          <w:sz w:val="18"/>
          <w:szCs w:val="18"/>
        </w:rPr>
        <w:t>20</w:t>
      </w:r>
      <w:r>
        <w:rPr>
          <w:rFonts w:ascii="Times New Roman" w:eastAsia="Times New Roman" w:hAnsi="Times New Roman" w:cs="Times New Roman"/>
          <w:color w:val="000000"/>
          <w:sz w:val="18"/>
          <w:szCs w:val="18"/>
        </w:rPr>
        <w:t>(6), 694-699. https://doi.org/10.4103/1735-9066.170007</w:t>
      </w:r>
    </w:p>
  </w:endnote>
  <w:endnote w:id="17">
    <w:p w14:paraId="0000002C"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Merolla</w:t>
      </w:r>
      <w:proofErr w:type="spellEnd"/>
      <w:r>
        <w:rPr>
          <w:rFonts w:ascii="Times New Roman" w:eastAsia="Times New Roman" w:hAnsi="Times New Roman" w:cs="Times New Roman"/>
          <w:color w:val="000000"/>
          <w:sz w:val="18"/>
          <w:szCs w:val="18"/>
        </w:rPr>
        <w:t xml:space="preserve">, A., </w:t>
      </w:r>
      <w:proofErr w:type="spellStart"/>
      <w:r>
        <w:rPr>
          <w:rFonts w:ascii="Times New Roman" w:eastAsia="Times New Roman" w:hAnsi="Times New Roman" w:cs="Times New Roman"/>
          <w:color w:val="000000"/>
          <w:sz w:val="18"/>
          <w:szCs w:val="18"/>
        </w:rPr>
        <w:t>Neubaurer</w:t>
      </w:r>
      <w:proofErr w:type="spellEnd"/>
      <w:r>
        <w:rPr>
          <w:rFonts w:ascii="Times New Roman" w:eastAsia="Times New Roman" w:hAnsi="Times New Roman" w:cs="Times New Roman"/>
          <w:color w:val="000000"/>
          <w:sz w:val="18"/>
          <w:szCs w:val="18"/>
        </w:rPr>
        <w:t xml:space="preserve">, A., </w:t>
      </w:r>
      <w:proofErr w:type="spellStart"/>
      <w:r>
        <w:rPr>
          <w:rFonts w:ascii="Times New Roman" w:eastAsia="Times New Roman" w:hAnsi="Times New Roman" w:cs="Times New Roman"/>
          <w:color w:val="000000"/>
          <w:sz w:val="18"/>
          <w:szCs w:val="18"/>
        </w:rPr>
        <w:t>Otmar</w:t>
      </w:r>
      <w:proofErr w:type="spellEnd"/>
      <w:r>
        <w:rPr>
          <w:rFonts w:ascii="Times New Roman" w:eastAsia="Times New Roman" w:hAnsi="Times New Roman" w:cs="Times New Roman"/>
          <w:color w:val="000000"/>
          <w:sz w:val="18"/>
          <w:szCs w:val="18"/>
        </w:rPr>
        <w:t xml:space="preserve">, C. (2024). Responsiveness, social connection, hope and life satisfaction in everyday social interaction: An experience sampling study. </w:t>
      </w:r>
      <w:r>
        <w:rPr>
          <w:rFonts w:ascii="Times New Roman" w:eastAsia="Times New Roman" w:hAnsi="Times New Roman" w:cs="Times New Roman"/>
          <w:i/>
          <w:color w:val="000000"/>
          <w:sz w:val="18"/>
          <w:szCs w:val="18"/>
        </w:rPr>
        <w:t>Journal of Happiness Studies, 25</w:t>
      </w:r>
      <w:r>
        <w:rPr>
          <w:rFonts w:ascii="Times New Roman" w:eastAsia="Times New Roman" w:hAnsi="Times New Roman" w:cs="Times New Roman"/>
          <w:color w:val="000000"/>
          <w:sz w:val="18"/>
          <w:szCs w:val="18"/>
        </w:rPr>
        <w:t xml:space="preserve">(7). </w:t>
      </w:r>
    </w:p>
  </w:endnote>
  <w:endnote w:id="18">
    <w:p w14:paraId="0000002D"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Oettingen</w:t>
      </w:r>
      <w:proofErr w:type="spellEnd"/>
      <w:r>
        <w:rPr>
          <w:rFonts w:ascii="Times New Roman" w:eastAsia="Times New Roman" w:hAnsi="Times New Roman" w:cs="Times New Roman"/>
          <w:color w:val="000000"/>
          <w:sz w:val="18"/>
          <w:szCs w:val="18"/>
        </w:rPr>
        <w:t xml:space="preserve">, G., &amp; Gollwitzer, P. (2002). Turning hope thoughts into goal-directed behavior. </w:t>
      </w:r>
      <w:r>
        <w:rPr>
          <w:rFonts w:ascii="Times New Roman" w:eastAsia="Times New Roman" w:hAnsi="Times New Roman" w:cs="Times New Roman"/>
          <w:i/>
          <w:color w:val="000000"/>
          <w:sz w:val="18"/>
          <w:szCs w:val="18"/>
        </w:rPr>
        <w:t>Psychological Inquiry, 13(</w:t>
      </w:r>
      <w:r>
        <w:rPr>
          <w:rFonts w:ascii="Times New Roman" w:eastAsia="Times New Roman" w:hAnsi="Times New Roman" w:cs="Times New Roman"/>
          <w:color w:val="000000"/>
          <w:sz w:val="18"/>
          <w:szCs w:val="18"/>
        </w:rPr>
        <w:t>4), 304-307. https://www.jstor.org/stable/1448874</w:t>
      </w:r>
    </w:p>
  </w:endnote>
  <w:endnote w:id="19">
    <w:p w14:paraId="0000002E"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w:t>
      </w:r>
      <w:hyperlink r:id="rId5">
        <w:r>
          <w:rPr>
            <w:rFonts w:ascii="Times New Roman" w:eastAsia="Times New Roman" w:hAnsi="Times New Roman" w:cs="Times New Roman"/>
            <w:color w:val="000000"/>
            <w:sz w:val="18"/>
            <w:szCs w:val="18"/>
          </w:rPr>
          <w:t>Graham, C. (2017). </w:t>
        </w:r>
      </w:hyperlink>
      <w:hyperlink r:id="rId6">
        <w:r>
          <w:rPr>
            <w:rFonts w:ascii="Times New Roman" w:eastAsia="Times New Roman" w:hAnsi="Times New Roman" w:cs="Times New Roman"/>
            <w:i/>
            <w:color w:val="000000"/>
            <w:sz w:val="18"/>
            <w:szCs w:val="18"/>
          </w:rPr>
          <w:t>The loss of hope in low-income America. </w:t>
        </w:r>
      </w:hyperlink>
      <w:hyperlink r:id="rId7">
        <w:r>
          <w:rPr>
            <w:rFonts w:ascii="Times New Roman" w:eastAsia="Times New Roman" w:hAnsi="Times New Roman" w:cs="Times New Roman"/>
            <w:color w:val="000000"/>
            <w:sz w:val="18"/>
            <w:szCs w:val="18"/>
          </w:rPr>
          <w:t>Spotlight on Poverty and Opportunity. https://spotlightonpoverty.org/spotlight-exclusives/loss-hope-low-income-america/</w:t>
        </w:r>
      </w:hyperlink>
    </w:p>
  </w:endnote>
  <w:endnote w:id="20">
    <w:p w14:paraId="0000002F"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Gilbert, J., &amp; Ashley, C. (2020). Access granted? An examination of financial capability, trait hope, perceived access, and food insecurity in distresses census tracts. </w:t>
      </w:r>
      <w:r>
        <w:rPr>
          <w:rFonts w:ascii="Times New Roman" w:eastAsia="Times New Roman" w:hAnsi="Times New Roman" w:cs="Times New Roman"/>
          <w:i/>
          <w:color w:val="000000"/>
          <w:sz w:val="18"/>
          <w:szCs w:val="18"/>
        </w:rPr>
        <w:t>Journal of Public Policy &amp; Ma</w:t>
      </w:r>
      <w:hyperlink r:id="rId8">
        <w:r>
          <w:rPr>
            <w:rFonts w:ascii="Times New Roman" w:eastAsia="Times New Roman" w:hAnsi="Times New Roman" w:cs="Times New Roman"/>
            <w:i/>
            <w:color w:val="000000"/>
            <w:sz w:val="18"/>
            <w:szCs w:val="18"/>
          </w:rPr>
          <w:t>rketing, 39</w:t>
        </w:r>
      </w:hyperlink>
      <w:hyperlink r:id="rId9">
        <w:r>
          <w:rPr>
            <w:rFonts w:ascii="Times New Roman" w:eastAsia="Times New Roman" w:hAnsi="Times New Roman" w:cs="Times New Roman"/>
            <w:color w:val="000000"/>
            <w:sz w:val="18"/>
            <w:szCs w:val="18"/>
          </w:rPr>
          <w:t>(2), 119-134. </w:t>
        </w:r>
      </w:hyperlink>
    </w:p>
  </w:endnote>
  <w:endnote w:id="21">
    <w:p w14:paraId="00000030"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w:t>
      </w:r>
      <w:hyperlink r:id="rId10">
        <w:r>
          <w:rPr>
            <w:rFonts w:ascii="Times New Roman" w:eastAsia="Times New Roman" w:hAnsi="Times New Roman" w:cs="Times New Roman"/>
            <w:color w:val="000000"/>
            <w:sz w:val="18"/>
            <w:szCs w:val="18"/>
          </w:rPr>
          <w:t>Murphy, E. (2023). Hope and well-being. </w:t>
        </w:r>
      </w:hyperlink>
      <w:hyperlink r:id="rId11">
        <w:r>
          <w:rPr>
            <w:rFonts w:ascii="Times New Roman" w:eastAsia="Times New Roman" w:hAnsi="Times New Roman" w:cs="Times New Roman"/>
            <w:i/>
            <w:color w:val="000000"/>
            <w:sz w:val="18"/>
            <w:szCs w:val="18"/>
          </w:rPr>
          <w:t>Current Opinion in Psychology, 50, </w:t>
        </w:r>
      </w:hyperlink>
      <w:hyperlink r:id="rId12">
        <w:r>
          <w:rPr>
            <w:rFonts w:ascii="Times New Roman" w:eastAsia="Times New Roman" w:hAnsi="Times New Roman" w:cs="Times New Roman"/>
            <w:color w:val="000000"/>
            <w:sz w:val="18"/>
            <w:szCs w:val="18"/>
          </w:rPr>
          <w:t>101558. https://doi.org/10.1016/j.copsyc.2023.101558</w:t>
        </w:r>
      </w:hyperlink>
    </w:p>
  </w:endnote>
  <w:endnote w:id="22">
    <w:p w14:paraId="00000031"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w:t>
      </w:r>
      <w:hyperlink r:id="rId13">
        <w:r>
          <w:rPr>
            <w:rFonts w:ascii="Times New Roman" w:eastAsia="Times New Roman" w:hAnsi="Times New Roman" w:cs="Times New Roman"/>
            <w:color w:val="000000"/>
            <w:sz w:val="18"/>
            <w:szCs w:val="18"/>
          </w:rPr>
          <w:t>Halpin, D. (2010). The nature of hope and its significance for education. </w:t>
        </w:r>
      </w:hyperlink>
      <w:hyperlink r:id="rId14">
        <w:r>
          <w:rPr>
            <w:rFonts w:ascii="Times New Roman" w:eastAsia="Times New Roman" w:hAnsi="Times New Roman" w:cs="Times New Roman"/>
            <w:i/>
            <w:color w:val="000000"/>
            <w:sz w:val="18"/>
            <w:szCs w:val="18"/>
          </w:rPr>
          <w:t>British Journal of Educational Studies, 49</w:t>
        </w:r>
      </w:hyperlink>
      <w:hyperlink r:id="rId15">
        <w:r>
          <w:rPr>
            <w:rFonts w:ascii="Times New Roman" w:eastAsia="Times New Roman" w:hAnsi="Times New Roman" w:cs="Times New Roman"/>
            <w:color w:val="000000"/>
            <w:sz w:val="18"/>
            <w:szCs w:val="18"/>
          </w:rPr>
          <w:t>(4), 392-410. https://doi.org/10.1111/1467-8527.t01-1-00184</w:t>
        </w:r>
      </w:hyperlink>
    </w:p>
  </w:endnote>
  <w:endnote w:id="23">
    <w:p w14:paraId="00000032"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Fritze, J., </w:t>
      </w:r>
      <w:proofErr w:type="spellStart"/>
      <w:r>
        <w:rPr>
          <w:rFonts w:ascii="Times New Roman" w:eastAsia="Times New Roman" w:hAnsi="Times New Roman" w:cs="Times New Roman"/>
          <w:color w:val="000000"/>
          <w:sz w:val="18"/>
          <w:szCs w:val="18"/>
        </w:rPr>
        <w:t>Blashki</w:t>
      </w:r>
      <w:proofErr w:type="spellEnd"/>
      <w:r>
        <w:rPr>
          <w:rFonts w:ascii="Times New Roman" w:eastAsia="Times New Roman" w:hAnsi="Times New Roman" w:cs="Times New Roman"/>
          <w:color w:val="000000"/>
          <w:sz w:val="18"/>
          <w:szCs w:val="18"/>
        </w:rPr>
        <w:t xml:space="preserve">, G., Burke, S., &amp; Wiseman, J. (2008). Hope, despair and transformation: Climate change and the promotion of mental health and wellbeing. </w:t>
      </w:r>
      <w:r>
        <w:rPr>
          <w:rFonts w:ascii="Times New Roman" w:eastAsia="Times New Roman" w:hAnsi="Times New Roman" w:cs="Times New Roman"/>
          <w:i/>
          <w:color w:val="000000"/>
          <w:sz w:val="18"/>
          <w:szCs w:val="18"/>
        </w:rPr>
        <w:t xml:space="preserve">International Journal of Mental Health Systems, 2, </w:t>
      </w:r>
      <w:r>
        <w:rPr>
          <w:rFonts w:ascii="Times New Roman" w:eastAsia="Times New Roman" w:hAnsi="Times New Roman" w:cs="Times New Roman"/>
          <w:color w:val="000000"/>
          <w:sz w:val="18"/>
          <w:szCs w:val="18"/>
        </w:rPr>
        <w:t>Article no. 13. </w:t>
      </w:r>
    </w:p>
  </w:endnote>
  <w:endnote w:id="24">
    <w:p w14:paraId="00000033"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Marlon, J., </w:t>
      </w:r>
      <w:proofErr w:type="spellStart"/>
      <w:r>
        <w:rPr>
          <w:rFonts w:ascii="Times New Roman" w:eastAsia="Times New Roman" w:hAnsi="Times New Roman" w:cs="Times New Roman"/>
          <w:color w:val="000000"/>
          <w:sz w:val="18"/>
          <w:szCs w:val="18"/>
        </w:rPr>
        <w:t>Bloodhart</w:t>
      </w:r>
      <w:proofErr w:type="spellEnd"/>
      <w:r>
        <w:rPr>
          <w:rFonts w:ascii="Times New Roman" w:eastAsia="Times New Roman" w:hAnsi="Times New Roman" w:cs="Times New Roman"/>
          <w:color w:val="000000"/>
          <w:sz w:val="18"/>
          <w:szCs w:val="18"/>
        </w:rPr>
        <w:t xml:space="preserve">, B., Ballew, M., Rolfe-Redding, J., Roser-Renouf, C., Leiserowitz, A., &amp; </w:t>
      </w:r>
      <w:proofErr w:type="spellStart"/>
      <w:r>
        <w:rPr>
          <w:rFonts w:ascii="Times New Roman" w:eastAsia="Times New Roman" w:hAnsi="Times New Roman" w:cs="Times New Roman"/>
          <w:color w:val="000000"/>
          <w:sz w:val="18"/>
          <w:szCs w:val="18"/>
        </w:rPr>
        <w:t>Maibach</w:t>
      </w:r>
      <w:proofErr w:type="spellEnd"/>
      <w:r>
        <w:rPr>
          <w:rFonts w:ascii="Times New Roman" w:eastAsia="Times New Roman" w:hAnsi="Times New Roman" w:cs="Times New Roman"/>
          <w:color w:val="000000"/>
          <w:sz w:val="18"/>
          <w:szCs w:val="18"/>
        </w:rPr>
        <w:t xml:space="preserve">, E. (2019). How hope and doubt affect climate change mobilization. </w:t>
      </w:r>
      <w:r>
        <w:rPr>
          <w:rFonts w:ascii="Times New Roman" w:eastAsia="Times New Roman" w:hAnsi="Times New Roman" w:cs="Times New Roman"/>
          <w:i/>
          <w:color w:val="000000"/>
          <w:sz w:val="18"/>
          <w:szCs w:val="18"/>
        </w:rPr>
        <w:t xml:space="preserve">Frontiers in communication, 4. </w:t>
      </w:r>
      <w:hyperlink r:id="rId16">
        <w:r>
          <w:rPr>
            <w:rFonts w:ascii="Times New Roman" w:eastAsia="Times New Roman" w:hAnsi="Times New Roman" w:cs="Times New Roman"/>
            <w:color w:val="000000"/>
            <w:sz w:val="18"/>
            <w:szCs w:val="18"/>
          </w:rPr>
          <w:t>http://doi.org/10.3389/fcomm.2019.00020</w:t>
        </w:r>
      </w:hyperlink>
    </w:p>
  </w:endnote>
  <w:endnote w:id="25">
    <w:p w14:paraId="00000034"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Palmieri, N. (2014). Hope leadership for a global community. </w:t>
      </w:r>
      <w:proofErr w:type="spellStart"/>
      <w:r>
        <w:rPr>
          <w:rFonts w:ascii="Times New Roman" w:eastAsia="Times New Roman" w:hAnsi="Times New Roman" w:cs="Times New Roman"/>
          <w:i/>
          <w:color w:val="000000"/>
          <w:sz w:val="18"/>
          <w:szCs w:val="18"/>
        </w:rPr>
        <w:t>Journla</w:t>
      </w:r>
      <w:proofErr w:type="spellEnd"/>
      <w:r>
        <w:rPr>
          <w:rFonts w:ascii="Times New Roman" w:eastAsia="Times New Roman" w:hAnsi="Times New Roman" w:cs="Times New Roman"/>
          <w:i/>
          <w:color w:val="000000"/>
          <w:sz w:val="18"/>
          <w:szCs w:val="18"/>
        </w:rPr>
        <w:t xml:space="preserve"> of Global Leadership, 1, </w:t>
      </w:r>
      <w:r>
        <w:rPr>
          <w:rFonts w:ascii="Times New Roman" w:eastAsia="Times New Roman" w:hAnsi="Times New Roman" w:cs="Times New Roman"/>
          <w:color w:val="000000"/>
          <w:sz w:val="18"/>
          <w:szCs w:val="18"/>
        </w:rPr>
        <w:t>67-82</w:t>
      </w:r>
      <w:r>
        <w:rPr>
          <w:rFonts w:ascii="Times New Roman" w:eastAsia="Times New Roman" w:hAnsi="Times New Roman" w:cs="Times New Roman"/>
          <w:i/>
          <w:color w:val="000000"/>
          <w:sz w:val="18"/>
          <w:szCs w:val="18"/>
        </w:rPr>
        <w:t>.</w:t>
      </w:r>
    </w:p>
  </w:endnote>
  <w:endnote w:id="26">
    <w:p w14:paraId="00000035"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Weronika</w:t>
      </w:r>
      <w:proofErr w:type="spellEnd"/>
      <w:r>
        <w:rPr>
          <w:rFonts w:ascii="Times New Roman" w:eastAsia="Times New Roman" w:hAnsi="Times New Roman" w:cs="Times New Roman"/>
          <w:color w:val="000000"/>
          <w:sz w:val="18"/>
          <w:szCs w:val="18"/>
        </w:rPr>
        <w:t xml:space="preserve">, T., </w:t>
      </w:r>
      <w:proofErr w:type="spellStart"/>
      <w:r>
        <w:rPr>
          <w:rFonts w:ascii="Times New Roman" w:eastAsia="Times New Roman" w:hAnsi="Times New Roman" w:cs="Times New Roman"/>
          <w:color w:val="000000"/>
          <w:sz w:val="18"/>
          <w:szCs w:val="18"/>
        </w:rPr>
        <w:t>Wrześnioski</w:t>
      </w:r>
      <w:proofErr w:type="spellEnd"/>
      <w:r>
        <w:rPr>
          <w:rFonts w:ascii="Times New Roman" w:eastAsia="Times New Roman" w:hAnsi="Times New Roman" w:cs="Times New Roman"/>
          <w:color w:val="000000"/>
          <w:sz w:val="18"/>
          <w:szCs w:val="18"/>
        </w:rPr>
        <w:t xml:space="preserve">, S., &amp; Rak, T. (2022). Does hope in mind influence people’s problem-solving performance? </w:t>
      </w:r>
      <w:r>
        <w:rPr>
          <w:rFonts w:ascii="Times New Roman" w:eastAsia="Times New Roman" w:hAnsi="Times New Roman" w:cs="Times New Roman"/>
          <w:i/>
          <w:color w:val="000000"/>
          <w:sz w:val="18"/>
          <w:szCs w:val="18"/>
        </w:rPr>
        <w:t>Polish Psychological Bulletin, 53</w:t>
      </w:r>
      <w:r>
        <w:rPr>
          <w:rFonts w:ascii="Times New Roman" w:eastAsia="Times New Roman" w:hAnsi="Times New Roman" w:cs="Times New Roman"/>
          <w:color w:val="000000"/>
          <w:sz w:val="18"/>
          <w:szCs w:val="18"/>
        </w:rPr>
        <w:t>(1), 22-30. DOI:</w:t>
      </w:r>
      <w:hyperlink r:id="rId17">
        <w:r>
          <w:rPr>
            <w:rFonts w:ascii="Times New Roman" w:eastAsia="Times New Roman" w:hAnsi="Times New Roman" w:cs="Times New Roman"/>
            <w:color w:val="000000"/>
            <w:sz w:val="18"/>
            <w:szCs w:val="18"/>
          </w:rPr>
          <w:t>10.24425/ppb.2022.140478</w:t>
        </w:r>
      </w:hyperlink>
    </w:p>
  </w:endnote>
  <w:endnote w:id="27">
    <w:p w14:paraId="00000036"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Rust, G. (2017). Perspective: Hope for health equity. </w:t>
      </w:r>
      <w:r>
        <w:rPr>
          <w:rFonts w:ascii="Times New Roman" w:eastAsia="Times New Roman" w:hAnsi="Times New Roman" w:cs="Times New Roman"/>
          <w:i/>
          <w:color w:val="000000"/>
          <w:sz w:val="18"/>
          <w:szCs w:val="18"/>
        </w:rPr>
        <w:t>Ethnicity &amp; Disease, 27</w:t>
      </w:r>
      <w:r>
        <w:rPr>
          <w:rFonts w:ascii="Times New Roman" w:eastAsia="Times New Roman" w:hAnsi="Times New Roman" w:cs="Times New Roman"/>
          <w:color w:val="000000"/>
          <w:sz w:val="18"/>
          <w:szCs w:val="18"/>
        </w:rPr>
        <w:t xml:space="preserve">(2), 117-120. </w:t>
      </w:r>
      <w:proofErr w:type="spellStart"/>
      <w:r>
        <w:rPr>
          <w:rFonts w:ascii="Times New Roman" w:eastAsia="Times New Roman" w:hAnsi="Times New Roman" w:cs="Times New Roman"/>
          <w:color w:val="000000"/>
          <w:sz w:val="18"/>
          <w:szCs w:val="18"/>
        </w:rPr>
        <w:t>doi</w:t>
      </w:r>
      <w:proofErr w:type="spellEnd"/>
      <w:r>
        <w:rPr>
          <w:rFonts w:ascii="Times New Roman" w:eastAsia="Times New Roman" w:hAnsi="Times New Roman" w:cs="Times New Roman"/>
          <w:color w:val="000000"/>
          <w:sz w:val="18"/>
          <w:szCs w:val="18"/>
        </w:rPr>
        <w:t>: 10.18865/ed.27.2.117</w:t>
      </w:r>
    </w:p>
  </w:endnote>
  <w:endnote w:id="28">
    <w:p w14:paraId="00000037" w14:textId="77777777" w:rsidR="00E07DDE" w:rsidRDefault="00E07DDE">
      <w:pPr>
        <w:pBdr>
          <w:top w:val="nil"/>
          <w:left w:val="nil"/>
          <w:bottom w:val="nil"/>
          <w:right w:val="nil"/>
          <w:between w:val="nil"/>
        </w:pBdr>
        <w:spacing w:line="240" w:lineRule="auto"/>
        <w:rPr>
          <w:color w:val="000000"/>
          <w:sz w:val="20"/>
          <w:szCs w:val="20"/>
        </w:rPr>
      </w:pPr>
      <w:r>
        <w:rPr>
          <w:rStyle w:val="EndnoteReference"/>
        </w:rPr>
        <w:endnoteRef/>
      </w:r>
      <w:r>
        <w:rPr>
          <w:rFonts w:ascii="Times New Roman" w:eastAsia="Times New Roman" w:hAnsi="Times New Roman" w:cs="Times New Roman"/>
          <w:color w:val="000000"/>
          <w:sz w:val="18"/>
          <w:szCs w:val="18"/>
        </w:rPr>
        <w:t xml:space="preserve"> </w:t>
      </w:r>
      <w:hyperlink r:id="rId18">
        <w:proofErr w:type="spellStart"/>
        <w:r>
          <w:rPr>
            <w:rFonts w:ascii="Times New Roman" w:eastAsia="Times New Roman" w:hAnsi="Times New Roman" w:cs="Times New Roman"/>
            <w:color w:val="000000"/>
            <w:sz w:val="18"/>
            <w:szCs w:val="18"/>
          </w:rPr>
          <w:t>Dekhtyar</w:t>
        </w:r>
        <w:proofErr w:type="spellEnd"/>
        <w:r>
          <w:rPr>
            <w:rFonts w:ascii="Times New Roman" w:eastAsia="Times New Roman" w:hAnsi="Times New Roman" w:cs="Times New Roman"/>
            <w:color w:val="000000"/>
            <w:sz w:val="18"/>
            <w:szCs w:val="18"/>
          </w:rPr>
          <w:t>, M., Beasley, C. R., Jason, L. A., &amp; Ferrari, J. R. (2012). Hope as a predictor of reincarceration among mutual-help recovery residents. </w:t>
        </w:r>
      </w:hyperlink>
      <w:hyperlink r:id="rId19">
        <w:r>
          <w:rPr>
            <w:rFonts w:ascii="Times New Roman" w:eastAsia="Times New Roman" w:hAnsi="Times New Roman" w:cs="Times New Roman"/>
            <w:i/>
            <w:color w:val="000000"/>
            <w:sz w:val="18"/>
            <w:szCs w:val="18"/>
          </w:rPr>
          <w:t>Journal of Offender Rehabilitation, 51</w:t>
        </w:r>
      </w:hyperlink>
      <w:hyperlink r:id="rId20">
        <w:r>
          <w:rPr>
            <w:rFonts w:ascii="Times New Roman" w:eastAsia="Times New Roman" w:hAnsi="Times New Roman" w:cs="Times New Roman"/>
            <w:color w:val="000000"/>
            <w:sz w:val="18"/>
            <w:szCs w:val="18"/>
          </w:rPr>
          <w:t>(7). DOI:10.1080/10509674.2012.711806</w:t>
        </w:r>
      </w:hyperlink>
    </w:p>
  </w:endnote>
  <w:endnote w:id="29">
    <w:p w14:paraId="00000038"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Bukchin</w:t>
      </w:r>
      <w:proofErr w:type="spellEnd"/>
      <w:r>
        <w:rPr>
          <w:rFonts w:ascii="Times New Roman" w:eastAsia="Times New Roman" w:hAnsi="Times New Roman" w:cs="Times New Roman"/>
          <w:color w:val="000000"/>
          <w:sz w:val="18"/>
          <w:szCs w:val="18"/>
        </w:rPr>
        <w:t xml:space="preserve">, S., &amp; </w:t>
      </w:r>
      <w:proofErr w:type="spellStart"/>
      <w:r>
        <w:rPr>
          <w:rFonts w:ascii="Times New Roman" w:eastAsia="Times New Roman" w:hAnsi="Times New Roman" w:cs="Times New Roman"/>
          <w:color w:val="000000"/>
          <w:sz w:val="18"/>
          <w:szCs w:val="18"/>
        </w:rPr>
        <w:t>Kerret</w:t>
      </w:r>
      <w:proofErr w:type="spellEnd"/>
      <w:r>
        <w:rPr>
          <w:rFonts w:ascii="Times New Roman" w:eastAsia="Times New Roman" w:hAnsi="Times New Roman" w:cs="Times New Roman"/>
          <w:color w:val="000000"/>
          <w:sz w:val="18"/>
          <w:szCs w:val="18"/>
        </w:rPr>
        <w:t>, D. (2020). Once you choose hope: Early adoption of green technology. </w:t>
      </w:r>
      <w:r>
        <w:rPr>
          <w:rFonts w:ascii="Times New Roman" w:eastAsia="Times New Roman" w:hAnsi="Times New Roman" w:cs="Times New Roman"/>
          <w:i/>
          <w:color w:val="000000"/>
          <w:sz w:val="18"/>
          <w:szCs w:val="18"/>
        </w:rPr>
        <w:t>Environmental Science and Pollution Research, 27, </w:t>
      </w:r>
      <w:r>
        <w:rPr>
          <w:rFonts w:ascii="Times New Roman" w:eastAsia="Times New Roman" w:hAnsi="Times New Roman" w:cs="Times New Roman"/>
          <w:color w:val="000000"/>
          <w:sz w:val="18"/>
          <w:szCs w:val="18"/>
        </w:rPr>
        <w:t>3271-3280. </w:t>
      </w:r>
    </w:p>
  </w:endnote>
  <w:endnote w:id="30">
    <w:p w14:paraId="00000039"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Ojala, M. (2022). Hope and climate-change engagement from a psychological perspective. </w:t>
      </w:r>
      <w:r>
        <w:rPr>
          <w:rFonts w:ascii="Times New Roman" w:eastAsia="Times New Roman" w:hAnsi="Times New Roman" w:cs="Times New Roman"/>
          <w:i/>
          <w:color w:val="000000"/>
          <w:sz w:val="18"/>
          <w:szCs w:val="18"/>
        </w:rPr>
        <w:t>Current Opinion in Psychology, 49, </w:t>
      </w:r>
      <w:r>
        <w:rPr>
          <w:rFonts w:ascii="Times New Roman" w:eastAsia="Times New Roman" w:hAnsi="Times New Roman" w:cs="Times New Roman"/>
          <w:color w:val="000000"/>
          <w:sz w:val="18"/>
          <w:szCs w:val="18"/>
        </w:rPr>
        <w:t>1 - 6. </w:t>
      </w:r>
    </w:p>
  </w:endnote>
  <w:endnote w:id="31">
    <w:p w14:paraId="0000003A"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Zakrzewski, V. (2012). </w:t>
      </w:r>
      <w:r>
        <w:rPr>
          <w:rFonts w:ascii="Times New Roman" w:eastAsia="Times New Roman" w:hAnsi="Times New Roman" w:cs="Times New Roman"/>
          <w:i/>
          <w:color w:val="000000"/>
          <w:sz w:val="18"/>
          <w:szCs w:val="18"/>
        </w:rPr>
        <w:t>How to help students develop hope.</w:t>
      </w:r>
      <w:r>
        <w:rPr>
          <w:rFonts w:ascii="Times New Roman" w:eastAsia="Times New Roman" w:hAnsi="Times New Roman" w:cs="Times New Roman"/>
          <w:color w:val="000000"/>
          <w:sz w:val="18"/>
          <w:szCs w:val="18"/>
        </w:rPr>
        <w:t xml:space="preserve"> Greater good magazine: Science-based insights for a meaningful life. https://greatergood.berkeley.edu/article/item/how_to_help_students_develop_hope#:~:text=Researchers%20have%20found%20that%20students,to%20drop%20out%20from%20school.</w:t>
      </w:r>
    </w:p>
  </w:endnote>
  <w:endnote w:id="32">
    <w:p w14:paraId="0000003B"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w:t>
      </w:r>
      <w:hyperlink r:id="rId21">
        <w:r>
          <w:rPr>
            <w:rFonts w:ascii="Times New Roman" w:eastAsia="Times New Roman" w:hAnsi="Times New Roman" w:cs="Times New Roman"/>
            <w:color w:val="000000"/>
            <w:sz w:val="18"/>
            <w:szCs w:val="18"/>
          </w:rPr>
          <w:t>Peles, S., &amp; Kerret, D. (2021). Sustainable technology adoption by smallholder farmers and goal-oriented hope. </w:t>
        </w:r>
      </w:hyperlink>
      <w:hyperlink r:id="rId22">
        <w:r>
          <w:rPr>
            <w:rFonts w:ascii="Times New Roman" w:eastAsia="Times New Roman" w:hAnsi="Times New Roman" w:cs="Times New Roman"/>
            <w:i/>
            <w:color w:val="000000"/>
            <w:sz w:val="18"/>
            <w:szCs w:val="18"/>
          </w:rPr>
          <w:t>Climate and Development, 13</w:t>
        </w:r>
      </w:hyperlink>
      <w:hyperlink r:id="rId23">
        <w:r>
          <w:rPr>
            <w:rFonts w:ascii="Times New Roman" w:eastAsia="Times New Roman" w:hAnsi="Times New Roman" w:cs="Times New Roman"/>
            <w:color w:val="000000"/>
            <w:sz w:val="18"/>
            <w:szCs w:val="18"/>
          </w:rPr>
          <w:t>(10), 922-931. https://doi.org/10.1080/17565529.2021.1872477</w:t>
        </w:r>
      </w:hyperlink>
    </w:p>
  </w:endnote>
  <w:endnote w:id="33">
    <w:p w14:paraId="0000003C"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Smith, T., Amponsah, E., &amp; Garman, L. (2021). Violence: A prescription of hope for a vulnerable population. In C. Fernandez and G. </w:t>
      </w:r>
      <w:proofErr w:type="spellStart"/>
      <w:r>
        <w:rPr>
          <w:rFonts w:ascii="Times New Roman" w:eastAsia="Times New Roman" w:hAnsi="Times New Roman" w:cs="Times New Roman"/>
          <w:color w:val="000000"/>
          <w:sz w:val="18"/>
          <w:szCs w:val="18"/>
        </w:rPr>
        <w:t>Corbie</w:t>
      </w:r>
      <w:proofErr w:type="spellEnd"/>
      <w:r>
        <w:rPr>
          <w:rFonts w:ascii="Times New Roman" w:eastAsia="Times New Roman" w:hAnsi="Times New Roman" w:cs="Times New Roman"/>
          <w:color w:val="000000"/>
          <w:sz w:val="18"/>
          <w:szCs w:val="18"/>
        </w:rPr>
        <w:t>-Smith (Eds.)., </w:t>
      </w:r>
      <w:r>
        <w:rPr>
          <w:rFonts w:ascii="Times New Roman" w:eastAsia="Times New Roman" w:hAnsi="Times New Roman" w:cs="Times New Roman"/>
          <w:i/>
          <w:color w:val="000000"/>
          <w:sz w:val="18"/>
          <w:szCs w:val="18"/>
        </w:rPr>
        <w:t xml:space="preserve">Leading </w:t>
      </w:r>
      <w:proofErr w:type="gramStart"/>
      <w:r>
        <w:rPr>
          <w:rFonts w:ascii="Times New Roman" w:eastAsia="Times New Roman" w:hAnsi="Times New Roman" w:cs="Times New Roman"/>
          <w:i/>
          <w:color w:val="000000"/>
          <w:sz w:val="18"/>
          <w:szCs w:val="18"/>
        </w:rPr>
        <w:t>community based</w:t>
      </w:r>
      <w:proofErr w:type="gramEnd"/>
      <w:r>
        <w:rPr>
          <w:rFonts w:ascii="Times New Roman" w:eastAsia="Times New Roman" w:hAnsi="Times New Roman" w:cs="Times New Roman"/>
          <w:i/>
          <w:color w:val="000000"/>
          <w:sz w:val="18"/>
          <w:szCs w:val="18"/>
        </w:rPr>
        <w:t xml:space="preserve"> changes in the culture of health in the US. </w:t>
      </w:r>
    </w:p>
  </w:endnote>
  <w:endnote w:id="34">
    <w:p w14:paraId="0000003D"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Merolla</w:t>
      </w:r>
      <w:proofErr w:type="spellEnd"/>
      <w:r>
        <w:rPr>
          <w:rFonts w:ascii="Times New Roman" w:eastAsia="Times New Roman" w:hAnsi="Times New Roman" w:cs="Times New Roman"/>
          <w:color w:val="000000"/>
          <w:sz w:val="18"/>
          <w:szCs w:val="18"/>
        </w:rPr>
        <w:t xml:space="preserve">, A. J., </w:t>
      </w:r>
      <w:proofErr w:type="spellStart"/>
      <w:r>
        <w:rPr>
          <w:rFonts w:ascii="Times New Roman" w:eastAsia="Times New Roman" w:hAnsi="Times New Roman" w:cs="Times New Roman"/>
          <w:color w:val="000000"/>
          <w:sz w:val="18"/>
          <w:szCs w:val="18"/>
        </w:rPr>
        <w:t>Bernhold</w:t>
      </w:r>
      <w:proofErr w:type="spellEnd"/>
      <w:r>
        <w:rPr>
          <w:rFonts w:ascii="Times New Roman" w:eastAsia="Times New Roman" w:hAnsi="Times New Roman" w:cs="Times New Roman"/>
          <w:color w:val="000000"/>
          <w:sz w:val="18"/>
          <w:szCs w:val="18"/>
        </w:rPr>
        <w:t xml:space="preserve">, Q., &amp; Peterson, C. (2021). Pathways to connection: An intensive longitudinal examination of state and dispositional hope, day quality, and everyday interpersonal interaction. </w:t>
      </w:r>
      <w:r>
        <w:rPr>
          <w:rFonts w:ascii="Times New Roman" w:eastAsia="Times New Roman" w:hAnsi="Times New Roman" w:cs="Times New Roman"/>
          <w:i/>
          <w:color w:val="000000"/>
          <w:sz w:val="18"/>
          <w:szCs w:val="18"/>
        </w:rPr>
        <w:t>Journal of Social and Personal Relationships, 38</w:t>
      </w:r>
      <w:r>
        <w:rPr>
          <w:rFonts w:ascii="Times New Roman" w:eastAsia="Times New Roman" w:hAnsi="Times New Roman" w:cs="Times New Roman"/>
          <w:color w:val="000000"/>
          <w:sz w:val="18"/>
          <w:szCs w:val="18"/>
        </w:rPr>
        <w:t xml:space="preserve">(7), 1961-1986. </w:t>
      </w:r>
      <w:hyperlink r:id="rId24">
        <w:r>
          <w:rPr>
            <w:rFonts w:ascii="Times New Roman" w:eastAsia="Times New Roman" w:hAnsi="Times New Roman" w:cs="Times New Roman"/>
            <w:color w:val="000000"/>
            <w:sz w:val="18"/>
            <w:szCs w:val="18"/>
          </w:rPr>
          <w:t>https://doi.org/10.1177/02654075211001933</w:t>
        </w:r>
      </w:hyperlink>
    </w:p>
  </w:endnote>
  <w:endnote w:id="35">
    <w:p w14:paraId="0000003E"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highlight w:val="white"/>
        </w:rPr>
        <w:t xml:space="preserve">Kirby, K., Sweeney, S., </w:t>
      </w:r>
      <w:proofErr w:type="spellStart"/>
      <w:r>
        <w:rPr>
          <w:rFonts w:ascii="Times New Roman" w:eastAsia="Times New Roman" w:hAnsi="Times New Roman" w:cs="Times New Roman"/>
          <w:color w:val="000000"/>
          <w:sz w:val="18"/>
          <w:szCs w:val="18"/>
          <w:highlight w:val="white"/>
        </w:rPr>
        <w:t>Armour</w:t>
      </w:r>
      <w:proofErr w:type="spellEnd"/>
      <w:r>
        <w:rPr>
          <w:rFonts w:ascii="Times New Roman" w:eastAsia="Times New Roman" w:hAnsi="Times New Roman" w:cs="Times New Roman"/>
          <w:color w:val="000000"/>
          <w:sz w:val="18"/>
          <w:szCs w:val="18"/>
          <w:highlight w:val="white"/>
        </w:rPr>
        <w:t xml:space="preserve">, C., </w:t>
      </w:r>
      <w:proofErr w:type="spellStart"/>
      <w:r>
        <w:rPr>
          <w:rFonts w:ascii="Times New Roman" w:eastAsia="Times New Roman" w:hAnsi="Times New Roman" w:cs="Times New Roman"/>
          <w:color w:val="000000"/>
          <w:sz w:val="18"/>
          <w:szCs w:val="18"/>
          <w:highlight w:val="white"/>
        </w:rPr>
        <w:t>Goetzke</w:t>
      </w:r>
      <w:proofErr w:type="spellEnd"/>
      <w:r>
        <w:rPr>
          <w:rFonts w:ascii="Times New Roman" w:eastAsia="Times New Roman" w:hAnsi="Times New Roman" w:cs="Times New Roman"/>
          <w:color w:val="000000"/>
          <w:sz w:val="18"/>
          <w:szCs w:val="18"/>
          <w:highlight w:val="white"/>
        </w:rPr>
        <w:t xml:space="preserve">, K., Dunne, M., Davidson, M., &amp; Belfer, M. (2021). Developing hopeful minds: Can teaching hope improve well-being and protective factors in children? </w:t>
      </w:r>
      <w:r>
        <w:rPr>
          <w:rFonts w:ascii="Times New Roman" w:eastAsia="Times New Roman" w:hAnsi="Times New Roman" w:cs="Times New Roman"/>
          <w:i/>
          <w:color w:val="000000"/>
          <w:sz w:val="18"/>
          <w:szCs w:val="18"/>
          <w:highlight w:val="white"/>
        </w:rPr>
        <w:t>Child Care in Practice, 28</w:t>
      </w:r>
      <w:r>
        <w:rPr>
          <w:rFonts w:ascii="Times New Roman" w:eastAsia="Times New Roman" w:hAnsi="Times New Roman" w:cs="Times New Roman"/>
          <w:color w:val="000000"/>
          <w:sz w:val="18"/>
          <w:szCs w:val="18"/>
          <w:highlight w:val="white"/>
        </w:rPr>
        <w:t>(4), 504-521.</w:t>
      </w:r>
    </w:p>
  </w:endnote>
  <w:endnote w:id="36">
    <w:p w14:paraId="0000003F" w14:textId="77777777" w:rsidR="00E07DDE" w:rsidRDefault="00E07DDE">
      <w:pPr>
        <w:pBdr>
          <w:top w:val="nil"/>
          <w:left w:val="nil"/>
          <w:bottom w:val="nil"/>
          <w:right w:val="nil"/>
          <w:between w:val="nil"/>
        </w:pBdr>
        <w:spacing w:line="240" w:lineRule="auto"/>
        <w:rPr>
          <w:rFonts w:ascii="Times New Roman" w:eastAsia="Times New Roman" w:hAnsi="Times New Roman" w:cs="Times New Roman"/>
          <w:color w:val="000000"/>
          <w:sz w:val="18"/>
          <w:szCs w:val="18"/>
        </w:rPr>
      </w:pPr>
      <w:r>
        <w:rPr>
          <w:rStyle w:val="EndnoteReference"/>
        </w:rPr>
        <w:endnoteRef/>
      </w:r>
      <w:r>
        <w:rPr>
          <w:rFonts w:ascii="Times New Roman" w:eastAsia="Times New Roman" w:hAnsi="Times New Roman" w:cs="Times New Roman"/>
          <w:color w:val="000000"/>
          <w:sz w:val="18"/>
          <w:szCs w:val="18"/>
        </w:rPr>
        <w:t xml:space="preserve"> Bryce, C., </w:t>
      </w:r>
      <w:proofErr w:type="spellStart"/>
      <w:r>
        <w:rPr>
          <w:rFonts w:ascii="Times New Roman" w:eastAsia="Times New Roman" w:hAnsi="Times New Roman" w:cs="Times New Roman"/>
          <w:color w:val="000000"/>
          <w:sz w:val="18"/>
          <w:szCs w:val="18"/>
        </w:rPr>
        <w:t>Goetzke</w:t>
      </w:r>
      <w:proofErr w:type="spellEnd"/>
      <w:r>
        <w:rPr>
          <w:rFonts w:ascii="Times New Roman" w:eastAsia="Times New Roman" w:hAnsi="Times New Roman" w:cs="Times New Roman"/>
          <w:color w:val="000000"/>
          <w:sz w:val="18"/>
          <w:szCs w:val="18"/>
        </w:rPr>
        <w:t xml:space="preserve">, K., O’Brien, V., </w:t>
      </w:r>
      <w:proofErr w:type="spellStart"/>
      <w:r>
        <w:rPr>
          <w:rFonts w:ascii="Times New Roman" w:eastAsia="Times New Roman" w:hAnsi="Times New Roman" w:cs="Times New Roman"/>
          <w:color w:val="000000"/>
          <w:sz w:val="18"/>
          <w:szCs w:val="18"/>
        </w:rPr>
        <w:t>Espnoza</w:t>
      </w:r>
      <w:proofErr w:type="spellEnd"/>
      <w:r>
        <w:rPr>
          <w:rFonts w:ascii="Times New Roman" w:eastAsia="Times New Roman" w:hAnsi="Times New Roman" w:cs="Times New Roman"/>
          <w:color w:val="000000"/>
          <w:sz w:val="18"/>
          <w:szCs w:val="18"/>
        </w:rPr>
        <w:t xml:space="preserve">, P., &amp; Tomasulo, D. (2024). Promoting hope: preliminary investigation in a college-level hope curriculum. </w:t>
      </w:r>
      <w:r>
        <w:rPr>
          <w:rFonts w:ascii="Times New Roman" w:eastAsia="Times New Roman" w:hAnsi="Times New Roman" w:cs="Times New Roman"/>
          <w:i/>
          <w:color w:val="000000"/>
          <w:sz w:val="18"/>
          <w:szCs w:val="18"/>
        </w:rPr>
        <w:t xml:space="preserve">Journal of American College Health, 5, </w:t>
      </w:r>
      <w:r>
        <w:rPr>
          <w:rFonts w:ascii="Times New Roman" w:eastAsia="Times New Roman" w:hAnsi="Times New Roman" w:cs="Times New Roman"/>
          <w:color w:val="000000"/>
          <w:sz w:val="18"/>
          <w:szCs w:val="18"/>
        </w:rPr>
        <w:t xml:space="preserve">1-7. </w:t>
      </w:r>
    </w:p>
  </w:endnote>
  <w:endnote w:id="37">
    <w:p w14:paraId="00000040" w14:textId="77777777" w:rsidR="00E07DDE" w:rsidRDefault="00E07DDE">
      <w:pPr>
        <w:rPr>
          <w:rFonts w:ascii="Times New Roman" w:eastAsia="Times New Roman" w:hAnsi="Times New Roman" w:cs="Times New Roman"/>
          <w:color w:val="000000"/>
          <w:sz w:val="18"/>
          <w:szCs w:val="18"/>
          <w:highlight w:val="white"/>
        </w:rPr>
      </w:pPr>
      <w:r>
        <w:rPr>
          <w:rStyle w:val="EndnoteReference"/>
        </w:rPr>
        <w:end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highlight w:val="white"/>
        </w:rPr>
        <w:t xml:space="preserve">Ojala, M. (2023). Hope and climate-change engagement from a psychological perspective. </w:t>
      </w:r>
      <w:r>
        <w:rPr>
          <w:rFonts w:ascii="Times New Roman" w:eastAsia="Times New Roman" w:hAnsi="Times New Roman" w:cs="Times New Roman"/>
          <w:i/>
          <w:color w:val="000000"/>
          <w:sz w:val="18"/>
          <w:szCs w:val="18"/>
          <w:highlight w:val="white"/>
        </w:rPr>
        <w:t xml:space="preserve">Current Opinion in Psychology, 49, </w:t>
      </w:r>
      <w:r>
        <w:rPr>
          <w:rFonts w:ascii="Times New Roman" w:eastAsia="Times New Roman" w:hAnsi="Times New Roman" w:cs="Times New Roman"/>
          <w:color w:val="000000"/>
          <w:sz w:val="18"/>
          <w:szCs w:val="18"/>
          <w:highlight w:val="white"/>
        </w:rPr>
        <w:t>101514.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1" w14:textId="77777777" w:rsidR="00834532" w:rsidRDefault="00000000">
    <w:pPr>
      <w:rPr>
        <w:rFonts w:ascii="Calibri" w:eastAsia="Calibri" w:hAnsi="Calibri" w:cs="Calibri"/>
        <w:sz w:val="18"/>
        <w:szCs w:val="18"/>
        <w:highlight w:val="white"/>
      </w:rPr>
    </w:pPr>
    <w:r>
      <w:rPr>
        <w:rFonts w:ascii="Calibri" w:eastAsia="Calibri" w:hAnsi="Calibri" w:cs="Calibri"/>
        <w:sz w:val="18"/>
        <w:szCs w:val="18"/>
        <w:highlight w:val="whit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2" w14:textId="77777777" w:rsidR="00834532" w:rsidRDefault="00000000">
    <w:pPr>
      <w:pBdr>
        <w:top w:val="nil"/>
        <w:left w:val="nil"/>
        <w:bottom w:val="nil"/>
        <w:right w:val="nil"/>
        <w:between w:val="nil"/>
      </w:pBdr>
      <w:tabs>
        <w:tab w:val="center" w:pos="4680"/>
        <w:tab w:val="right" w:pos="9360"/>
      </w:tabs>
      <w:spacing w:line="240" w:lineRule="auto"/>
      <w:jc w:val="right"/>
      <w:rPr>
        <w:color w:val="000000"/>
      </w:rPr>
    </w:pPr>
    <w:r>
      <w:rPr>
        <w:color w:val="000000"/>
      </w:rPr>
      <w:t xml:space="preserve">V. </w:t>
    </w:r>
    <w:r>
      <w:t>10</w:t>
    </w:r>
    <w:r>
      <w:rPr>
        <w:color w:val="000000"/>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9077C" w14:textId="77777777" w:rsidR="002D29E1" w:rsidRDefault="002D29E1">
      <w:pPr>
        <w:spacing w:line="240" w:lineRule="auto"/>
      </w:pPr>
      <w:r>
        <w:separator/>
      </w:r>
    </w:p>
  </w:footnote>
  <w:footnote w:type="continuationSeparator" w:id="0">
    <w:p w14:paraId="39EC9B07" w14:textId="77777777" w:rsidR="002D29E1" w:rsidRDefault="002D29E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161F06"/>
    <w:multiLevelType w:val="hybridMultilevel"/>
    <w:tmpl w:val="1B1C6B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53577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532"/>
    <w:rsid w:val="00080A7E"/>
    <w:rsid w:val="001E7E92"/>
    <w:rsid w:val="002D29E1"/>
    <w:rsid w:val="004F5D25"/>
    <w:rsid w:val="00834532"/>
    <w:rsid w:val="00837EEC"/>
    <w:rsid w:val="008F3A94"/>
    <w:rsid w:val="00D9758B"/>
    <w:rsid w:val="00E07DDE"/>
    <w:rsid w:val="00F02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3C829"/>
  <w15:docId w15:val="{7D409CE6-E231-E04B-8464-EC83749F3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FootnoteText">
    <w:name w:val="footnote text"/>
    <w:basedOn w:val="Normal"/>
    <w:link w:val="FootnoteTextChar"/>
    <w:uiPriority w:val="99"/>
    <w:semiHidden/>
    <w:unhideWhenUsed/>
    <w:rsid w:val="00B41BA1"/>
    <w:pPr>
      <w:spacing w:line="240" w:lineRule="auto"/>
    </w:pPr>
    <w:rPr>
      <w:sz w:val="20"/>
      <w:szCs w:val="20"/>
    </w:rPr>
  </w:style>
  <w:style w:type="character" w:customStyle="1" w:styleId="FootnoteTextChar">
    <w:name w:val="Footnote Text Char"/>
    <w:basedOn w:val="DefaultParagraphFont"/>
    <w:link w:val="FootnoteText"/>
    <w:uiPriority w:val="99"/>
    <w:semiHidden/>
    <w:rsid w:val="00B41BA1"/>
    <w:rPr>
      <w:sz w:val="20"/>
      <w:szCs w:val="20"/>
    </w:rPr>
  </w:style>
  <w:style w:type="character" w:styleId="FootnoteReference">
    <w:name w:val="footnote reference"/>
    <w:basedOn w:val="DefaultParagraphFont"/>
    <w:uiPriority w:val="99"/>
    <w:semiHidden/>
    <w:unhideWhenUsed/>
    <w:rsid w:val="00B41BA1"/>
    <w:rPr>
      <w:vertAlign w:val="superscript"/>
    </w:rPr>
  </w:style>
  <w:style w:type="paragraph" w:styleId="Header">
    <w:name w:val="header"/>
    <w:basedOn w:val="Normal"/>
    <w:link w:val="HeaderChar"/>
    <w:uiPriority w:val="99"/>
    <w:unhideWhenUsed/>
    <w:rsid w:val="00B41BA1"/>
    <w:pPr>
      <w:tabs>
        <w:tab w:val="center" w:pos="4680"/>
        <w:tab w:val="right" w:pos="9360"/>
      </w:tabs>
      <w:spacing w:line="240" w:lineRule="auto"/>
    </w:pPr>
  </w:style>
  <w:style w:type="character" w:customStyle="1" w:styleId="HeaderChar">
    <w:name w:val="Header Char"/>
    <w:basedOn w:val="DefaultParagraphFont"/>
    <w:link w:val="Header"/>
    <w:uiPriority w:val="99"/>
    <w:rsid w:val="00B41BA1"/>
  </w:style>
  <w:style w:type="paragraph" w:styleId="Footer">
    <w:name w:val="footer"/>
    <w:basedOn w:val="Normal"/>
    <w:link w:val="FooterChar"/>
    <w:uiPriority w:val="99"/>
    <w:unhideWhenUsed/>
    <w:rsid w:val="00B41BA1"/>
    <w:pPr>
      <w:tabs>
        <w:tab w:val="center" w:pos="4680"/>
        <w:tab w:val="right" w:pos="9360"/>
      </w:tabs>
      <w:spacing w:line="240" w:lineRule="auto"/>
    </w:pPr>
  </w:style>
  <w:style w:type="character" w:customStyle="1" w:styleId="FooterChar">
    <w:name w:val="Footer Char"/>
    <w:basedOn w:val="DefaultParagraphFont"/>
    <w:link w:val="Footer"/>
    <w:uiPriority w:val="99"/>
    <w:rsid w:val="00B41BA1"/>
  </w:style>
  <w:style w:type="character" w:styleId="Hyperlink">
    <w:name w:val="Hyperlink"/>
    <w:basedOn w:val="DefaultParagraphFont"/>
    <w:uiPriority w:val="99"/>
    <w:unhideWhenUsed/>
    <w:rsid w:val="003D4F21"/>
    <w:rPr>
      <w:color w:val="0000FF" w:themeColor="hyperlink"/>
      <w:u w:val="single"/>
    </w:rPr>
  </w:style>
  <w:style w:type="character" w:styleId="UnresolvedMention">
    <w:name w:val="Unresolved Mention"/>
    <w:basedOn w:val="DefaultParagraphFont"/>
    <w:uiPriority w:val="99"/>
    <w:semiHidden/>
    <w:unhideWhenUsed/>
    <w:rsid w:val="003D4F21"/>
    <w:rPr>
      <w:color w:val="605E5C"/>
      <w:shd w:val="clear" w:color="auto" w:fill="E1DFDD"/>
    </w:rPr>
  </w:style>
  <w:style w:type="character" w:customStyle="1" w:styleId="apple-converted-space">
    <w:name w:val="apple-converted-space"/>
    <w:basedOn w:val="DefaultParagraphFont"/>
    <w:rsid w:val="003D4F21"/>
  </w:style>
  <w:style w:type="paragraph" w:styleId="EndnoteText">
    <w:name w:val="endnote text"/>
    <w:basedOn w:val="Normal"/>
    <w:link w:val="EndnoteTextChar"/>
    <w:uiPriority w:val="99"/>
    <w:semiHidden/>
    <w:unhideWhenUsed/>
    <w:rsid w:val="00E07DDE"/>
    <w:pPr>
      <w:spacing w:line="240" w:lineRule="auto"/>
    </w:pPr>
    <w:rPr>
      <w:sz w:val="20"/>
      <w:szCs w:val="20"/>
    </w:rPr>
  </w:style>
  <w:style w:type="character" w:customStyle="1" w:styleId="EndnoteTextChar">
    <w:name w:val="Endnote Text Char"/>
    <w:basedOn w:val="DefaultParagraphFont"/>
    <w:link w:val="EndnoteText"/>
    <w:uiPriority w:val="99"/>
    <w:semiHidden/>
    <w:rsid w:val="00E07DDE"/>
    <w:rPr>
      <w:sz w:val="20"/>
      <w:szCs w:val="20"/>
    </w:rPr>
  </w:style>
  <w:style w:type="character" w:styleId="EndnoteReference">
    <w:name w:val="endnote reference"/>
    <w:basedOn w:val="DefaultParagraphFont"/>
    <w:uiPriority w:val="99"/>
    <w:semiHidden/>
    <w:unhideWhenUsed/>
    <w:rsid w:val="00E07DDE"/>
    <w:rPr>
      <w:vertAlign w:val="superscript"/>
    </w:rPr>
  </w:style>
  <w:style w:type="paragraph" w:styleId="ListParagraph">
    <w:name w:val="List Paragraph"/>
    <w:basedOn w:val="Normal"/>
    <w:uiPriority w:val="34"/>
    <w:qFormat/>
    <w:rsid w:val="00D975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ubmed.ncbi.nlm.nih.gov/20012345/" TargetMode="External"/><Relationship Id="rId18" Type="http://schemas.openxmlformats.org/officeDocument/2006/relationships/hyperlink" Target="https://guilfordjournals.com/doi/abs/10.1521/soco.1985.3.1.36" TargetMode="External"/><Relationship Id="rId3" Type="http://schemas.openxmlformats.org/officeDocument/2006/relationships/numbering" Target="numbering.xml"/><Relationship Id="rId21" Type="http://schemas.openxmlformats.org/officeDocument/2006/relationships/hyperlink" Target="https://pure.ulster.ac.uk/en/publications/developing-hopeful-minds-can-teaching-hope-improve-well-being-and" TargetMode="External"/><Relationship Id="rId7" Type="http://schemas.openxmlformats.org/officeDocument/2006/relationships/footnotes" Target="footnotes.xml"/><Relationship Id="rId12" Type="http://schemas.openxmlformats.org/officeDocument/2006/relationships/hyperlink" Target="https://pubmed.ncbi.nlm.nih.gov/20012345/" TargetMode="External"/><Relationship Id="rId17" Type="http://schemas.openxmlformats.org/officeDocument/2006/relationships/hyperlink" Target="https://link.springer.com/article/10.1007/s12529-021-10036-8"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cbi.nlm.nih.gov/pmc/articles/PMC5337762/" TargetMode="External"/><Relationship Id="rId20" Type="http://schemas.openxmlformats.org/officeDocument/2006/relationships/hyperlink" Target="https://www.ncbi.nlm.nih.gov/pmc/articles/PMC767999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ubmed.ncbi.nlm.nih.gov/20012345/"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journals.sagepub.com/doi/pdf/10.2466/pr0.96.3.620-624?casa_token=tqBlseFiUhgAAAAA:nIskncSCD-d1P5IKJ8FvhRMKXROQOMSZrgJOZ7dmYxVxq-hM0TNvPZ5IlMUdKSIGOR04h_H0Xt8" TargetMode="External"/><Relationship Id="rId23" Type="http://schemas.openxmlformats.org/officeDocument/2006/relationships/footer" Target="footer2.xml"/><Relationship Id="rId10" Type="http://schemas.openxmlformats.org/officeDocument/2006/relationships/hyperlink" Target="https://pubmed.ncbi.nlm.nih.gov/20012345/" TargetMode="External"/><Relationship Id="rId19" Type="http://schemas.openxmlformats.org/officeDocument/2006/relationships/hyperlink" Target="https://www.ncbi.nlm.nih.gov/pmc/articles/PMC6013307/" TargetMode="External"/><Relationship Id="rId4" Type="http://schemas.openxmlformats.org/officeDocument/2006/relationships/styles" Target="styles.xml"/><Relationship Id="rId9" Type="http://schemas.openxmlformats.org/officeDocument/2006/relationships/hyperlink" Target="https://pubmed.ncbi.nlm.nih.gov/20012345/" TargetMode="External"/><Relationship Id="rId14" Type="http://schemas.openxmlformats.org/officeDocument/2006/relationships/hyperlink" Target="https://www.researchgate.net/publication/289850946_Substance_abuse_among_college_students_Investigation_the_role_of_hopelessness/download" TargetMode="External"/><Relationship Id="rId22" Type="http://schemas.openxmlformats.org/officeDocument/2006/relationships/footer" Target="footer1.xml"/></Relationships>
</file>

<file path=word/_rels/endnotes.xml.rels><?xml version="1.0" encoding="UTF-8" standalone="yes"?>
<Relationships xmlns="http://schemas.openxmlformats.org/package/2006/relationships"><Relationship Id="rId8" Type="http://schemas.openxmlformats.org/officeDocument/2006/relationships/hyperlink" Target="https://doi.org/10.5993/AJHB.35.4.3" TargetMode="External"/><Relationship Id="rId13" Type="http://schemas.openxmlformats.org/officeDocument/2006/relationships/hyperlink" Target="https://doi.org/10.1111/1467-8527.t01-1-00184" TargetMode="External"/><Relationship Id="rId18" Type="http://schemas.openxmlformats.org/officeDocument/2006/relationships/hyperlink" Target="https://doi.org/10.1080/10509674.2012.711806" TargetMode="External"/><Relationship Id="rId3" Type="http://schemas.openxmlformats.org/officeDocument/2006/relationships/hyperlink" Target="https://doi.org/10.1111%2Fsltb.12428" TargetMode="External"/><Relationship Id="rId21" Type="http://schemas.openxmlformats.org/officeDocument/2006/relationships/hyperlink" Target="https://doi.org/10.1080/17565529.2021.1872477" TargetMode="External"/><Relationship Id="rId7" Type="http://schemas.openxmlformats.org/officeDocument/2006/relationships/hyperlink" Target="https://spotlightonpoverty.org/spotlight-exclusives/loss-hope-low-income-america/" TargetMode="External"/><Relationship Id="rId12" Type="http://schemas.openxmlformats.org/officeDocument/2006/relationships/hyperlink" Target="https://doi.org/10.1016/j.copsyc.2023.101558" TargetMode="External"/><Relationship Id="rId17" Type="http://schemas.openxmlformats.org/officeDocument/2006/relationships/hyperlink" Target="http://dx.doi.org/10.24425/ppb.2022.140478" TargetMode="External"/><Relationship Id="rId2" Type="http://schemas.openxmlformats.org/officeDocument/2006/relationships/hyperlink" Target="https://doi.org/10.1521/soco.1985.3.1.36" TargetMode="External"/><Relationship Id="rId16" Type="http://schemas.openxmlformats.org/officeDocument/2006/relationships/hyperlink" Target="http://doi.org/10.3389/fcomm.2019.00020" TargetMode="External"/><Relationship Id="rId20" Type="http://schemas.openxmlformats.org/officeDocument/2006/relationships/hyperlink" Target="https://doi.org/10.1080/10509674.2012.711806" TargetMode="External"/><Relationship Id="rId1" Type="http://schemas.openxmlformats.org/officeDocument/2006/relationships/hyperlink" Target="https://doi.org/10.2466/pr0.96.3.620-624" TargetMode="External"/><Relationship Id="rId6" Type="http://schemas.openxmlformats.org/officeDocument/2006/relationships/hyperlink" Target="https://spotlightonpoverty.org/spotlight-exclusives/loss-hope-low-income-america/" TargetMode="External"/><Relationship Id="rId11" Type="http://schemas.openxmlformats.org/officeDocument/2006/relationships/hyperlink" Target="https://doi.org/10.1016/j.copsyc.2023.101558" TargetMode="External"/><Relationship Id="rId24" Type="http://schemas.openxmlformats.org/officeDocument/2006/relationships/hyperlink" Target="https://doi.org/10.1177/02654075211001933" TargetMode="External"/><Relationship Id="rId5" Type="http://schemas.openxmlformats.org/officeDocument/2006/relationships/hyperlink" Target="https://spotlightonpoverty.org/spotlight-exclusives/loss-hope-low-income-america/" TargetMode="External"/><Relationship Id="rId15" Type="http://schemas.openxmlformats.org/officeDocument/2006/relationships/hyperlink" Target="https://doi.org/10.1111/1467-8527.t01-1-00184" TargetMode="External"/><Relationship Id="rId23" Type="http://schemas.openxmlformats.org/officeDocument/2006/relationships/hyperlink" Target="https://doi.org/10.1080/17565529.2021.1872477" TargetMode="External"/><Relationship Id="rId10" Type="http://schemas.openxmlformats.org/officeDocument/2006/relationships/hyperlink" Target="https://doi.org/10.1016/j.copsyc.2023.101558" TargetMode="External"/><Relationship Id="rId19" Type="http://schemas.openxmlformats.org/officeDocument/2006/relationships/hyperlink" Target="https://doi.org/10.1080/10509674.2012.711806" TargetMode="External"/><Relationship Id="rId4" Type="http://schemas.openxmlformats.org/officeDocument/2006/relationships/hyperlink" Target="http://rave.ohiolink.edu/etdc/view?acc_num=osu1513865199503514" TargetMode="External"/><Relationship Id="rId9" Type="http://schemas.openxmlformats.org/officeDocument/2006/relationships/hyperlink" Target="https://doi.org/10.5993/AJHB.35.4.3" TargetMode="External"/><Relationship Id="rId14" Type="http://schemas.openxmlformats.org/officeDocument/2006/relationships/hyperlink" Target="https://doi.org/10.1111/1467-8527.t01-1-00184" TargetMode="External"/><Relationship Id="rId22" Type="http://schemas.openxmlformats.org/officeDocument/2006/relationships/hyperlink" Target="https://doi.org/10.1080/17565529.2021.18724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qu2aR2uYfWm0PYzJpNxUKcczA==">CgMxLjA4AHIhMVlUaTNrWUFHUEZQNzJHV0NwMGtJa0ZZVEd6bXdQaVR4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AEF72C8-2C84-5549-8951-A49FCDD9B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Obrien, Veronica</cp:lastModifiedBy>
  <cp:revision>3</cp:revision>
  <dcterms:created xsi:type="dcterms:W3CDTF">2024-10-21T22:44:00Z</dcterms:created>
  <dcterms:modified xsi:type="dcterms:W3CDTF">2024-10-22T22:26:00Z</dcterms:modified>
</cp:coreProperties>
</file>